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Style w:val="Strong"/>
          <w:sz w:val="28"/>
        </w:rPr>
        <w:alias w:val="ICSection"/>
        <w:tag w:val="1"/>
        <w:id w:val="563769670"/>
        <w:placeholder>
          <w:docPart w:val="DefaultPlaceholder_1081868574"/>
        </w:placeholder>
        <w15:appearance w15:val="hidden"/>
      </w:sdtPr>
      <w:sdtEndPr>
        <w:rPr>
          <w:rStyle w:val="DefaultParagraphFont"/>
          <w:b w:val="0"/>
          <w:bCs w:val="0"/>
          <w:sz w:val="6"/>
          <w:szCs w:val="6"/>
        </w:rPr>
      </w:sdtEndPr>
      <w:sdtContent>
        <w:p w14:paraId="354963A5" w14:textId="5582AE3C" w:rsidR="008559D6" w:rsidRPr="00F75901" w:rsidRDefault="00EE3DC5" w:rsidP="00AE530E">
          <w:pPr>
            <w:keepNext/>
            <w:widowControl w:val="0"/>
            <w:pBdr>
              <w:top w:val="double" w:sz="4" w:space="0" w:color="auto"/>
              <w:left w:val="double" w:sz="4" w:space="4" w:color="auto"/>
              <w:bottom w:val="double" w:sz="4" w:space="1" w:color="auto"/>
              <w:right w:val="double" w:sz="4" w:space="4" w:color="auto"/>
            </w:pBdr>
            <w:shd w:val="clear" w:color="auto" w:fill="D9D9D9" w:themeFill="background1" w:themeFillShade="D9"/>
            <w:tabs>
              <w:tab w:val="left" w:pos="851"/>
            </w:tabs>
            <w:autoSpaceDE w:val="0"/>
            <w:autoSpaceDN w:val="0"/>
            <w:adjustRightInd w:val="0"/>
            <w:spacing w:before="240" w:after="240"/>
            <w:ind w:left="851" w:hanging="851"/>
            <w:outlineLvl w:val="1"/>
            <w:rPr>
              <w:rStyle w:val="Strong"/>
              <w:sz w:val="28"/>
            </w:rPr>
          </w:pPr>
          <w:r w:rsidRPr="00F75901">
            <w:rPr>
              <w:rStyle w:val="Strong"/>
              <w:sz w:val="28"/>
            </w:rPr>
            <w:fldChar w:fldCharType="begin"/>
          </w:r>
          <w:r w:rsidR="008559D6" w:rsidRPr="00F75901">
            <w:rPr>
              <w:rStyle w:val="Strong"/>
              <w:sz w:val="28"/>
            </w:rPr>
            <w:instrText xml:space="preserve"> DOCVARIABLE "dvItemNumberMasked" \* Charformat </w:instrText>
          </w:r>
          <w:r w:rsidRPr="00F75901">
            <w:rPr>
              <w:rStyle w:val="Strong"/>
              <w:sz w:val="28"/>
            </w:rPr>
            <w:fldChar w:fldCharType="separate"/>
          </w:r>
          <w:r w:rsidR="00F862F0">
            <w:rPr>
              <w:rStyle w:val="Strong"/>
              <w:sz w:val="28"/>
            </w:rPr>
            <w:t>10.7</w:t>
          </w:r>
          <w:r w:rsidRPr="00F75901">
            <w:rPr>
              <w:rStyle w:val="Strong"/>
              <w:sz w:val="28"/>
            </w:rPr>
            <w:fldChar w:fldCharType="end"/>
          </w:r>
          <w:r w:rsidR="008559D6" w:rsidRPr="00F75901">
            <w:rPr>
              <w:rStyle w:val="Strong"/>
              <w:sz w:val="28"/>
            </w:rPr>
            <w:tab/>
          </w:r>
          <w:r w:rsidRPr="00511881">
            <w:rPr>
              <w:rStyle w:val="Strong"/>
              <w:rFonts w:ascii="Arial Bold" w:hAnsi="Arial Bold"/>
              <w:caps/>
              <w:sz w:val="28"/>
            </w:rPr>
            <w:fldChar w:fldCharType="begin"/>
          </w:r>
          <w:r w:rsidR="008559D6" w:rsidRPr="00511881">
            <w:rPr>
              <w:rStyle w:val="Strong"/>
              <w:rFonts w:ascii="Arial Bold" w:hAnsi="Arial Bold"/>
              <w:caps/>
              <w:sz w:val="28"/>
            </w:rPr>
            <w:instrText xml:space="preserve"> DOCVARIABLE "dvSubjectWithSoftReturns" \* Charformat </w:instrText>
          </w:r>
          <w:r w:rsidRPr="00511881">
            <w:rPr>
              <w:rStyle w:val="Strong"/>
              <w:rFonts w:ascii="Arial Bold" w:hAnsi="Arial Bold"/>
              <w:caps/>
              <w:sz w:val="28"/>
            </w:rPr>
            <w:fldChar w:fldCharType="separate"/>
          </w:r>
          <w:r w:rsidR="00F862F0">
            <w:rPr>
              <w:rStyle w:val="Strong"/>
              <w:rFonts w:ascii="Arial Bold" w:hAnsi="Arial Bold"/>
              <w:caps/>
              <w:sz w:val="28"/>
            </w:rPr>
            <w:t>PLANNING PROPOSAL (PP018) TO REZONE THE FORMER FORESTRY SITE - 72-74 MAITLAND STREET, MUSWELLBROOK</w:t>
          </w:r>
          <w:r w:rsidRPr="00511881">
            <w:rPr>
              <w:rStyle w:val="Strong"/>
              <w:rFonts w:ascii="Arial Bold" w:hAnsi="Arial Bold"/>
              <w:caps/>
              <w:sz w:val="28"/>
            </w:rPr>
            <w:fldChar w:fldCharType="end"/>
          </w:r>
        </w:p>
        <w:p w14:paraId="5B808ED3" w14:textId="35DF3D15" w:rsidR="007A3323" w:rsidRPr="00097BF1" w:rsidRDefault="007A3323" w:rsidP="007A4C79">
          <w:pPr>
            <w:tabs>
              <w:tab w:val="left" w:pos="3118"/>
              <w:tab w:val="left" w:pos="3685"/>
            </w:tabs>
            <w:ind w:left="3685" w:hanging="3685"/>
            <w:rPr>
              <w:b/>
            </w:rPr>
          </w:pPr>
          <w:r w:rsidRPr="00097BF1">
            <w:rPr>
              <w:b/>
            </w:rPr>
            <w:t>Attachments</w:t>
          </w:r>
          <w:r w:rsidRPr="00097BF1">
            <w:rPr>
              <w:b/>
              <w:lang w:val="en-GB"/>
            </w:rPr>
            <w:t>:</w:t>
          </w:r>
          <w:r w:rsidRPr="00097BF1">
            <w:rPr>
              <w:b/>
              <w:lang w:val="en-GB"/>
            </w:rPr>
            <w:tab/>
          </w:r>
          <w:bookmarkStart w:id="1" w:name="PDF2_Attachments"/>
          <w:bookmarkStart w:id="2" w:name="PDF2_Attachments_9790"/>
          <w:bookmarkStart w:id="3" w:name="Attachments"/>
          <w:bookmarkEnd w:id="1"/>
          <w:bookmarkEnd w:id="2"/>
          <w:r w:rsidR="007A4C79" w:rsidRPr="007A4C79">
            <w:rPr>
              <w:rFonts w:cs="Arial"/>
              <w:b/>
              <w:caps/>
              <w:lang w:val="en-GB"/>
            </w:rPr>
            <w:t>a</w:t>
          </w:r>
          <w:r w:rsidR="007A4C79" w:rsidRPr="007A4C79">
            <w:rPr>
              <w:rFonts w:cs="Arial"/>
              <w:b/>
              <w:lang w:val="en-GB"/>
            </w:rPr>
            <w:t>.</w:t>
          </w:r>
          <w:r w:rsidR="007A4C79" w:rsidRPr="007A4C79">
            <w:rPr>
              <w:rFonts w:cs="Arial"/>
              <w:b/>
              <w:lang w:val="en-GB"/>
            </w:rPr>
            <w:tab/>
            <w:t>Pacific Brook Christian School - Rezoning Request - Under Separate Cover</w:t>
          </w:r>
          <w:bookmarkStart w:id="4" w:name="PDFA_Attachment_1"/>
          <w:bookmarkStart w:id="5" w:name="PDFA_9790_1"/>
          <w:r w:rsidR="007A4C79" w:rsidRPr="007A4C79">
            <w:rPr>
              <w:rFonts w:cs="Arial"/>
              <w:b/>
              <w:color w:val="000000"/>
              <w:lang w:val="en-GB"/>
            </w:rPr>
            <w:t xml:space="preserve"> </w:t>
          </w:r>
          <w:bookmarkEnd w:id="4"/>
          <w:bookmarkEnd w:id="5"/>
          <w:r w:rsidR="007A4C79">
            <w:rPr>
              <w:b/>
              <w:lang w:val="en-GB"/>
            </w:rPr>
            <w:t xml:space="preserve"> </w:t>
          </w:r>
          <w:bookmarkEnd w:id="3"/>
        </w:p>
        <w:p w14:paraId="6DF42558" w14:textId="36CB63CD" w:rsidR="007A3323" w:rsidRPr="00097BF1" w:rsidRDefault="007A3323" w:rsidP="00DD2C0F">
          <w:pPr>
            <w:tabs>
              <w:tab w:val="left" w:pos="3119"/>
            </w:tabs>
            <w:ind w:left="3119" w:hanging="3119"/>
            <w:rPr>
              <w:b/>
            </w:rPr>
          </w:pPr>
          <w:r w:rsidRPr="00097BF1">
            <w:rPr>
              <w:b/>
            </w:rPr>
            <w:t>Responsible Officer:</w:t>
          </w:r>
          <w:r w:rsidRPr="00097BF1">
            <w:rPr>
              <w:b/>
            </w:rPr>
            <w:tab/>
          </w:r>
          <w:bookmarkStart w:id="6" w:name="Approvers"/>
          <w:r w:rsidR="00DF5E7E" w:rsidRPr="00DF5E7E">
            <w:rPr>
              <w:rFonts w:cs="Arial"/>
              <w:b/>
            </w:rPr>
            <w:t>Derek Finnigan - Deputy General Manager</w:t>
          </w:r>
          <w:r w:rsidR="00DF5E7E">
            <w:rPr>
              <w:b/>
            </w:rPr>
            <w:t xml:space="preserve"> </w:t>
          </w:r>
          <w:bookmarkEnd w:id="6"/>
        </w:p>
        <w:p w14:paraId="4A498200" w14:textId="3F7928C1" w:rsidR="007A3323" w:rsidRPr="00097BF1" w:rsidRDefault="007A3323" w:rsidP="00DD2C0F">
          <w:pPr>
            <w:tabs>
              <w:tab w:val="left" w:pos="3119"/>
            </w:tabs>
            <w:ind w:left="3119" w:hanging="3119"/>
            <w:rPr>
              <w:b/>
            </w:rPr>
          </w:pPr>
          <w:r w:rsidRPr="00097BF1">
            <w:rPr>
              <w:b/>
            </w:rPr>
            <w:t>Author:</w:t>
          </w:r>
          <w:r w:rsidRPr="00097BF1">
            <w:rPr>
              <w:b/>
            </w:rPr>
            <w:tab/>
          </w:r>
          <w:bookmarkStart w:id="7" w:name="Authors"/>
          <w:r w:rsidR="00DF5E7E" w:rsidRPr="00DF5E7E">
            <w:rPr>
              <w:rFonts w:cs="Arial"/>
              <w:b/>
            </w:rPr>
            <w:t>Sharon Pope - Executive Manager - Environment and Planning</w:t>
          </w:r>
          <w:r w:rsidR="00DF5E7E">
            <w:rPr>
              <w:b/>
            </w:rPr>
            <w:t xml:space="preserve"> </w:t>
          </w:r>
          <w:bookmarkEnd w:id="7"/>
        </w:p>
        <w:p w14:paraId="010D1C89" w14:textId="20905212" w:rsidR="00B75A43" w:rsidRPr="00B8087F" w:rsidRDefault="00B75A43" w:rsidP="00DD2C0F">
          <w:pPr>
            <w:tabs>
              <w:tab w:val="left" w:pos="567"/>
              <w:tab w:val="left" w:pos="3119"/>
            </w:tabs>
            <w:spacing w:before="240"/>
            <w:ind w:left="3119" w:hanging="3119"/>
            <w:rPr>
              <w:b/>
              <w:i/>
              <w:szCs w:val="22"/>
            </w:rPr>
          </w:pPr>
          <w:r w:rsidRPr="00B8087F">
            <w:rPr>
              <w:b/>
              <w:i/>
              <w:szCs w:val="22"/>
            </w:rPr>
            <w:t>Community P</w:t>
          </w:r>
          <w:r>
            <w:rPr>
              <w:b/>
              <w:i/>
              <w:szCs w:val="22"/>
            </w:rPr>
            <w:t>l</w:t>
          </w:r>
          <w:r w:rsidRPr="00B8087F">
            <w:rPr>
              <w:b/>
              <w:i/>
              <w:szCs w:val="22"/>
            </w:rPr>
            <w:t xml:space="preserve">an </w:t>
          </w:r>
          <w:r>
            <w:rPr>
              <w:b/>
              <w:i/>
              <w:szCs w:val="22"/>
            </w:rPr>
            <w:t>Issue</w:t>
          </w:r>
          <w:r w:rsidRPr="00B8087F">
            <w:rPr>
              <w:b/>
              <w:i/>
              <w:szCs w:val="22"/>
            </w:rPr>
            <w:t>:</w:t>
          </w:r>
          <w:r w:rsidRPr="00B8087F">
            <w:rPr>
              <w:b/>
              <w:i/>
              <w:szCs w:val="22"/>
            </w:rPr>
            <w:tab/>
          </w:r>
          <w:r w:rsidR="00EE3DC5" w:rsidRPr="00B8087F">
            <w:rPr>
              <w:b/>
              <w:i/>
              <w:szCs w:val="22"/>
            </w:rPr>
            <w:fldChar w:fldCharType="begin"/>
          </w:r>
          <w:r w:rsidRPr="00B8087F">
            <w:rPr>
              <w:b/>
              <w:i/>
              <w:szCs w:val="22"/>
            </w:rPr>
            <w:instrText xml:space="preserve"> DOCVARIABLE "dvMasterProgramItem1" \* Charformat </w:instrText>
          </w:r>
          <w:r w:rsidR="00EE3DC5" w:rsidRPr="00B8087F">
            <w:rPr>
              <w:b/>
              <w:i/>
              <w:szCs w:val="22"/>
            </w:rPr>
            <w:fldChar w:fldCharType="separate"/>
          </w:r>
          <w:r w:rsidR="00F862F0">
            <w:rPr>
              <w:b/>
              <w:i/>
              <w:szCs w:val="22"/>
            </w:rPr>
            <w:t xml:space="preserve">Diversify the economy, facilitate the development of intensive </w:t>
          </w:r>
          <w:proofErr w:type="spellStart"/>
          <w:r w:rsidR="00F862F0">
            <w:rPr>
              <w:b/>
              <w:i/>
              <w:szCs w:val="22"/>
            </w:rPr>
            <w:t>agricultur</w:t>
          </w:r>
          <w:proofErr w:type="spellEnd"/>
          <w:r w:rsidR="00F862F0">
            <w:rPr>
              <w:b/>
              <w:i/>
              <w:szCs w:val="22"/>
            </w:rPr>
            <w:t xml:space="preserve"> and other growth industries, make the Shire a more attractive place to invest and do business</w:t>
          </w:r>
          <w:r w:rsidR="00EE3DC5" w:rsidRPr="00B8087F">
            <w:rPr>
              <w:b/>
              <w:i/>
              <w:szCs w:val="22"/>
            </w:rPr>
            <w:fldChar w:fldCharType="end"/>
          </w:r>
        </w:p>
        <w:p w14:paraId="6F0C61C6" w14:textId="0586F0EA" w:rsidR="007A3323" w:rsidRPr="00B8087F" w:rsidRDefault="007A3323" w:rsidP="00DD2C0F">
          <w:pPr>
            <w:tabs>
              <w:tab w:val="left" w:pos="567"/>
              <w:tab w:val="left" w:pos="3119"/>
            </w:tabs>
            <w:spacing w:before="0"/>
            <w:ind w:left="3119" w:hanging="3119"/>
            <w:rPr>
              <w:b/>
              <w:i/>
              <w:szCs w:val="22"/>
            </w:rPr>
          </w:pPr>
          <w:r w:rsidRPr="00B8087F">
            <w:rPr>
              <w:b/>
              <w:i/>
              <w:szCs w:val="22"/>
            </w:rPr>
            <w:t>Community P</w:t>
          </w:r>
          <w:r>
            <w:rPr>
              <w:b/>
              <w:i/>
              <w:szCs w:val="22"/>
            </w:rPr>
            <w:t>l</w:t>
          </w:r>
          <w:r w:rsidRPr="00B8087F">
            <w:rPr>
              <w:b/>
              <w:i/>
              <w:szCs w:val="22"/>
            </w:rPr>
            <w:t xml:space="preserve">an </w:t>
          </w:r>
          <w:r w:rsidR="00B75A43">
            <w:rPr>
              <w:b/>
              <w:i/>
              <w:szCs w:val="22"/>
            </w:rPr>
            <w:t>Goal</w:t>
          </w:r>
          <w:r w:rsidRPr="00B8087F">
            <w:rPr>
              <w:b/>
              <w:i/>
              <w:szCs w:val="22"/>
            </w:rPr>
            <w:t>:</w:t>
          </w:r>
          <w:r w:rsidRPr="00B8087F">
            <w:rPr>
              <w:b/>
              <w:i/>
              <w:szCs w:val="22"/>
            </w:rPr>
            <w:tab/>
          </w:r>
          <w:r w:rsidR="00EE3DC5" w:rsidRPr="00B8087F">
            <w:rPr>
              <w:b/>
              <w:i/>
              <w:szCs w:val="22"/>
            </w:rPr>
            <w:fldChar w:fldCharType="begin"/>
          </w:r>
          <w:r w:rsidRPr="00B8087F">
            <w:rPr>
              <w:b/>
              <w:i/>
              <w:szCs w:val="22"/>
            </w:rPr>
            <w:instrText xml:space="preserve"> DOCVARIABLE "dvMasterProgramItem</w:instrText>
          </w:r>
          <w:r w:rsidR="00B75A43">
            <w:rPr>
              <w:b/>
              <w:i/>
              <w:szCs w:val="22"/>
            </w:rPr>
            <w:instrText>2</w:instrText>
          </w:r>
          <w:r w:rsidRPr="00B8087F">
            <w:rPr>
              <w:b/>
              <w:i/>
              <w:szCs w:val="22"/>
            </w:rPr>
            <w:instrText xml:space="preserve">" \* Charformat </w:instrText>
          </w:r>
          <w:r w:rsidR="00EE3DC5" w:rsidRPr="00B8087F">
            <w:rPr>
              <w:b/>
              <w:i/>
              <w:szCs w:val="22"/>
            </w:rPr>
            <w:fldChar w:fldCharType="separate"/>
          </w:r>
          <w:r w:rsidR="00F862F0">
            <w:rPr>
              <w:b/>
              <w:i/>
              <w:szCs w:val="22"/>
            </w:rPr>
            <w:t>Review the Local Environmental Plan and Development Control Plan to improve investment certainty for industry.</w:t>
          </w:r>
          <w:r w:rsidR="00EE3DC5" w:rsidRPr="00B8087F">
            <w:rPr>
              <w:b/>
              <w:i/>
              <w:szCs w:val="22"/>
            </w:rPr>
            <w:fldChar w:fldCharType="end"/>
          </w:r>
        </w:p>
        <w:p w14:paraId="490FD700" w14:textId="15D70BB3" w:rsidR="007A3323" w:rsidRPr="00EE7DEB" w:rsidRDefault="00B75A43" w:rsidP="00DD2C0F">
          <w:pPr>
            <w:tabs>
              <w:tab w:val="left" w:pos="567"/>
              <w:tab w:val="left" w:pos="3119"/>
            </w:tabs>
            <w:spacing w:before="0"/>
            <w:ind w:left="3119" w:hanging="3119"/>
            <w:rPr>
              <w:b/>
              <w:i/>
              <w:szCs w:val="22"/>
            </w:rPr>
          </w:pPr>
          <w:r w:rsidRPr="00B8087F">
            <w:rPr>
              <w:b/>
              <w:i/>
              <w:szCs w:val="22"/>
            </w:rPr>
            <w:t>Community P</w:t>
          </w:r>
          <w:r>
            <w:rPr>
              <w:b/>
              <w:i/>
              <w:szCs w:val="22"/>
            </w:rPr>
            <w:t>l</w:t>
          </w:r>
          <w:r w:rsidRPr="00B8087F">
            <w:rPr>
              <w:b/>
              <w:i/>
              <w:szCs w:val="22"/>
            </w:rPr>
            <w:t xml:space="preserve">an </w:t>
          </w:r>
          <w:r>
            <w:rPr>
              <w:b/>
              <w:i/>
              <w:szCs w:val="22"/>
            </w:rPr>
            <w:t>Strategy</w:t>
          </w:r>
          <w:r w:rsidR="007A3323" w:rsidRPr="00EE7DEB">
            <w:rPr>
              <w:b/>
              <w:i/>
              <w:szCs w:val="22"/>
            </w:rPr>
            <w:t>:</w:t>
          </w:r>
          <w:r w:rsidR="007A3323" w:rsidRPr="00EE7DEB">
            <w:rPr>
              <w:b/>
              <w:i/>
              <w:szCs w:val="22"/>
            </w:rPr>
            <w:tab/>
          </w:r>
          <w:r w:rsidR="00EE3DC5" w:rsidRPr="00EE7DEB">
            <w:rPr>
              <w:b/>
              <w:i/>
              <w:szCs w:val="22"/>
            </w:rPr>
            <w:fldChar w:fldCharType="begin"/>
          </w:r>
          <w:r w:rsidR="007A3323" w:rsidRPr="00EE7DEB">
            <w:rPr>
              <w:b/>
              <w:i/>
              <w:szCs w:val="22"/>
            </w:rPr>
            <w:instrText xml:space="preserve"> DOCVARIABLE "dvMasterProgramItem</w:instrText>
          </w:r>
          <w:r w:rsidR="007E7EBB">
            <w:rPr>
              <w:b/>
              <w:i/>
              <w:szCs w:val="22"/>
            </w:rPr>
            <w:instrText>3</w:instrText>
          </w:r>
          <w:r w:rsidR="007A3323" w:rsidRPr="00EE7DEB">
            <w:rPr>
              <w:b/>
              <w:i/>
              <w:szCs w:val="22"/>
            </w:rPr>
            <w:instrText xml:space="preserve">" \* Charformat </w:instrText>
          </w:r>
          <w:r w:rsidR="00EE3DC5" w:rsidRPr="00EE7DEB">
            <w:rPr>
              <w:b/>
              <w:i/>
              <w:szCs w:val="22"/>
            </w:rPr>
            <w:fldChar w:fldCharType="separate"/>
          </w:r>
          <w:r w:rsidR="00F862F0">
            <w:rPr>
              <w:b/>
              <w:i/>
              <w:szCs w:val="22"/>
            </w:rPr>
            <w:t>Progress completion of an LEP and DCP.</w:t>
          </w:r>
          <w:r w:rsidR="00EE3DC5" w:rsidRPr="00EE7DEB">
            <w:rPr>
              <w:b/>
              <w:i/>
              <w:szCs w:val="22"/>
            </w:rPr>
            <w:fldChar w:fldCharType="end"/>
          </w:r>
          <w:r w:rsidR="007A3323" w:rsidRPr="00EE7DEB">
            <w:rPr>
              <w:b/>
              <w:i/>
              <w:szCs w:val="22"/>
            </w:rPr>
            <w:t xml:space="preserve"> </w:t>
          </w:r>
          <w:bookmarkStart w:id="8" w:name="PreviousItems"/>
          <w:r w:rsidR="007A3323" w:rsidRPr="00EE7DEB">
            <w:rPr>
              <w:b/>
              <w:i/>
              <w:szCs w:val="22"/>
            </w:rPr>
            <w:t xml:space="preserve"> </w:t>
          </w:r>
          <w:bookmarkEnd w:id="8"/>
          <w:r w:rsidR="007A3323" w:rsidRPr="00EE7DEB">
            <w:rPr>
              <w:b/>
              <w:i/>
              <w:szCs w:val="22"/>
            </w:rPr>
            <w:t xml:space="preserve"> </w:t>
          </w:r>
          <w:bookmarkStart w:id="9" w:name="CurrentReferences"/>
          <w:r w:rsidR="007A3323" w:rsidRPr="00EE7DEB">
            <w:rPr>
              <w:b/>
              <w:i/>
              <w:szCs w:val="22"/>
            </w:rPr>
            <w:t xml:space="preserve"> </w:t>
          </w:r>
          <w:bookmarkEnd w:id="9"/>
          <w:r w:rsidR="007A3323" w:rsidRPr="00EE7DEB">
            <w:rPr>
              <w:b/>
              <w:i/>
              <w:szCs w:val="22"/>
            </w:rPr>
            <w:t xml:space="preserve"> </w:t>
          </w:r>
          <w:bookmarkStart w:id="10" w:name="DeferredReferredText"/>
          <w:r w:rsidR="007A3323" w:rsidRPr="00EE7DEB">
            <w:rPr>
              <w:b/>
              <w:i/>
              <w:szCs w:val="22"/>
            </w:rPr>
            <w:t xml:space="preserve"> </w:t>
          </w:r>
          <w:bookmarkEnd w:id="10"/>
          <w:r w:rsidR="00DF682C">
            <w:rPr>
              <w:b/>
              <w:i/>
              <w:szCs w:val="22"/>
            </w:rPr>
            <w:t xml:space="preserve"> </w:t>
          </w:r>
        </w:p>
        <w:p w14:paraId="7FB7F9EE" w14:textId="77777777" w:rsidR="007A3323" w:rsidRPr="00782515" w:rsidRDefault="004E1959" w:rsidP="007A3323">
          <w:pPr>
            <w:tabs>
              <w:tab w:val="left" w:pos="2835"/>
            </w:tabs>
            <w:spacing w:before="240"/>
            <w:rPr>
              <w:sz w:val="6"/>
              <w:szCs w:val="6"/>
            </w:rPr>
          </w:pPr>
        </w:p>
        <w:bookmarkStart w:id="11" w:name="PDF_ClosedCommittee" w:displacedByCustomXml="next"/>
        <w:bookmarkEnd w:id="11" w:displacedByCustomXml="next"/>
      </w:sdtContent>
    </w:sdt>
    <w:sdt>
      <w:sdtPr>
        <w:rPr>
          <w:rFonts w:cs="Arial"/>
          <w:b/>
          <w:caps/>
        </w:rPr>
        <w:alias w:val="ICSection"/>
        <w:tag w:val="2"/>
        <w:id w:val="1015801019"/>
        <w:placeholder>
          <w:docPart w:val="DefaultPlaceholder_1081868574"/>
        </w:placeholder>
        <w15:appearance w15:val="hidden"/>
      </w:sdtPr>
      <w:sdtEndPr>
        <w:rPr>
          <w:rStyle w:val="msoplaceholdertext0"/>
          <w:b w:val="0"/>
          <w:caps w:val="0"/>
        </w:rPr>
      </w:sdtEndPr>
      <w:sdtContent>
        <w:p w14:paraId="4FFC24FC" w14:textId="77777777" w:rsidR="002475BD" w:rsidRPr="0093344D" w:rsidRDefault="002475BD" w:rsidP="002475BD">
          <w:pPr>
            <w:keepNext/>
            <w:spacing w:before="240"/>
            <w:rPr>
              <w:rFonts w:cs="Arial"/>
              <w:b/>
              <w:caps/>
            </w:rPr>
          </w:pPr>
          <w:r w:rsidRPr="0093344D">
            <w:rPr>
              <w:rFonts w:cs="Arial"/>
              <w:b/>
              <w:caps/>
            </w:rPr>
            <w:t>Purpose</w:t>
          </w:r>
        </w:p>
        <w:p w14:paraId="1723A566" w14:textId="77777777" w:rsidR="002475BD" w:rsidRDefault="002475BD" w:rsidP="002475BD">
          <w:pPr>
            <w:rPr>
              <w:rFonts w:ascii="Arial Black" w:hAnsi="Arial Black"/>
              <w:vanish/>
              <w:color w:val="548DD4"/>
              <w:sz w:val="20"/>
            </w:rPr>
          </w:pPr>
          <w:r w:rsidRPr="00395DB2">
            <w:rPr>
              <w:rFonts w:ascii="Arial Black" w:hAnsi="Arial Black"/>
              <w:vanish/>
              <w:color w:val="548DD4"/>
              <w:sz w:val="20"/>
            </w:rPr>
            <w:t>The purpose of the summary section is to provide a brief summary on the reason for preparing the council report.  Should be limited to one paragraph.</w:t>
          </w:r>
        </w:p>
        <w:p w14:paraId="4AC92F88" w14:textId="77777777" w:rsidR="0079658B" w:rsidRPr="0079658B" w:rsidRDefault="0079658B" w:rsidP="0079658B">
          <w:pPr>
            <w:rPr>
              <w:rFonts w:cs="Arial"/>
            </w:rPr>
          </w:pPr>
          <w:bookmarkStart w:id="12" w:name="_Hlk42774645"/>
          <w:r w:rsidRPr="0079658B">
            <w:rPr>
              <w:rFonts w:cs="Arial"/>
            </w:rPr>
            <w:t>Council has received a request to amend the Muswellbrook Local Environmental (MLEP) 2009 in relation to 72-74 Maitland Street, Muswellbrook (</w:t>
          </w:r>
          <w:bookmarkStart w:id="13" w:name="_Hlk75340269"/>
          <w:r w:rsidRPr="0079658B">
            <w:rPr>
              <w:rFonts w:cs="Arial"/>
            </w:rPr>
            <w:t>Lot 100, DP 1261496</w:t>
          </w:r>
          <w:bookmarkEnd w:id="13"/>
          <w:r w:rsidRPr="0079658B">
            <w:rPr>
              <w:rFonts w:cs="Arial"/>
            </w:rPr>
            <w:t xml:space="preserve">).  The request seeks to allow the construction of an ‘educational establishment’ or residential development as a secondary option. </w:t>
          </w:r>
        </w:p>
        <w:bookmarkEnd w:id="12"/>
        <w:p w14:paraId="28E2F63F" w14:textId="5501FC79" w:rsidR="00E47D92" w:rsidRDefault="0079658B" w:rsidP="0079658B">
          <w:pPr>
            <w:rPr>
              <w:rFonts w:cs="Arial"/>
            </w:rPr>
          </w:pPr>
          <w:r w:rsidRPr="0079658B">
            <w:rPr>
              <w:rFonts w:cs="Arial"/>
            </w:rPr>
            <w:t xml:space="preserve">Council is the Planning Proposal Authority for amendments to the MLEP 2009. </w:t>
          </w:r>
          <w:r w:rsidR="00E47D92" w:rsidRPr="00E47D92">
            <w:rPr>
              <w:rFonts w:cs="Arial"/>
            </w:rPr>
            <w:t>The purpose of this report is to seek Council’s endorsement for the preparation of a Planning Proposal to amend the MLEP 2009.</w:t>
          </w:r>
        </w:p>
        <w:p w14:paraId="4D8D0954" w14:textId="6E977890" w:rsidR="007A3323" w:rsidRPr="00653C19" w:rsidRDefault="00E47D92" w:rsidP="004947C1">
          <w:pPr>
            <w:rPr>
              <w:rFonts w:cs="Arial"/>
            </w:rPr>
          </w:pPr>
          <w:r w:rsidRPr="00E47D92">
            <w:rPr>
              <w:rFonts w:cs="Arial"/>
            </w:rPr>
            <w:t xml:space="preserve">The Planning Proposal aims to rezone Lot 100, DP 1261496, </w:t>
          </w:r>
          <w:bookmarkStart w:id="14" w:name="_Hlk75445663"/>
          <w:r w:rsidRPr="00E47D92">
            <w:rPr>
              <w:rFonts w:cs="Arial"/>
            </w:rPr>
            <w:t xml:space="preserve">from </w:t>
          </w:r>
          <w:r w:rsidRPr="00E47D92">
            <w:rPr>
              <w:rFonts w:cs="Arial"/>
              <w:i/>
              <w:iCs/>
            </w:rPr>
            <w:t>RU3 Forestry</w:t>
          </w:r>
          <w:r w:rsidRPr="00E47D92">
            <w:rPr>
              <w:rFonts w:cs="Arial"/>
            </w:rPr>
            <w:t xml:space="preserve"> zone to R1 “General Residential” zone</w:t>
          </w:r>
          <w:bookmarkEnd w:id="14"/>
          <w:r>
            <w:rPr>
              <w:rFonts w:cs="Arial"/>
            </w:rPr>
            <w:t>.</w:t>
          </w:r>
        </w:p>
      </w:sdtContent>
    </w:sdt>
    <w:sdt>
      <w:sdtPr>
        <w:rPr>
          <w:rFonts w:cs="Arial"/>
          <w:b/>
          <w:bCs/>
          <w:caps/>
          <w:sz w:val="24"/>
          <w:szCs w:val="20"/>
          <w:lang w:val="en-GB"/>
        </w:rPr>
        <w:alias w:val="ICSection"/>
        <w:tag w:val="3"/>
        <w:id w:val="-1671011288"/>
        <w:placeholder>
          <w:docPart w:val="DefaultPlaceholder_1081868574"/>
        </w:placeholder>
        <w15:color w:val="FF99CC"/>
      </w:sdtPr>
      <w:sdtEndPr>
        <w:rPr>
          <w:rFonts w:cs="Times New Roman"/>
          <w:b w:val="0"/>
          <w:bCs w:val="0"/>
          <w:caps w:val="0"/>
          <w:sz w:val="22"/>
          <w:szCs w:val="24"/>
        </w:rPr>
      </w:sdtEndPr>
      <w:sdtContent>
        <w:bookmarkStart w:id="15" w:name="PDF2_Recommendations" w:displacedByCustomXml="prev"/>
        <w:bookmarkEnd w:id="15" w:displacedByCustomXml="prev"/>
        <w:bookmarkStart w:id="16" w:name="Recommendations" w:displacedByCustomXml="prev"/>
        <w:bookmarkEnd w:id="16" w:displacedByCustomXml="prev"/>
        <w:bookmarkStart w:id="17" w:name="PDF2_Recommendations_9790" w:displacedByCustomXml="prev"/>
        <w:bookmarkEnd w:id="17" w:displacedByCustomXml="prev"/>
        <w:p w14:paraId="36ABBC19" w14:textId="77777777" w:rsidR="00AE530E" w:rsidRPr="00653C19" w:rsidRDefault="00AE530E" w:rsidP="00B979A2">
          <w:pPr>
            <w:spacing w:before="240" w:after="120"/>
            <w:rPr>
              <w:rFonts w:cs="Arial"/>
              <w:b/>
              <w:bCs/>
              <w:caps/>
              <w:lang w:val="en-GB"/>
            </w:rPr>
          </w:pPr>
          <w:r w:rsidRPr="00653C19">
            <w:rPr>
              <w:rFonts w:cs="Arial"/>
              <w:b/>
              <w:bCs/>
              <w:caps/>
              <w:lang w:val="en-GB"/>
            </w:rPr>
            <w:t>Officer’s Recommendation</w:t>
          </w:r>
        </w:p>
        <w:p w14:paraId="4FCD74B6" w14:textId="3809CDE8" w:rsidR="0079658B" w:rsidRDefault="00AE530E" w:rsidP="0079658B">
          <w:pPr>
            <w:rPr>
              <w:rFonts w:cs="Arial"/>
              <w:b/>
            </w:rPr>
          </w:pPr>
          <w:r w:rsidRPr="00653C19">
            <w:rPr>
              <w:rFonts w:cs="Arial"/>
              <w:b/>
            </w:rPr>
            <w:t>Council</w:t>
          </w:r>
          <w:r w:rsidR="009562CC">
            <w:rPr>
              <w:rFonts w:cs="Arial"/>
              <w:b/>
            </w:rPr>
            <w:t xml:space="preserve"> RESOLVES to:</w:t>
          </w:r>
        </w:p>
        <w:p w14:paraId="01A3B289" w14:textId="3AAD000C" w:rsidR="0079658B" w:rsidRPr="0079658B" w:rsidRDefault="009562CC" w:rsidP="0079658B">
          <w:pPr>
            <w:numPr>
              <w:ilvl w:val="0"/>
              <w:numId w:val="31"/>
            </w:numPr>
            <w:ind w:left="360"/>
            <w:rPr>
              <w:rFonts w:cs="Arial"/>
              <w:b/>
            </w:rPr>
          </w:pPr>
          <w:bookmarkStart w:id="18" w:name="_Hlk76554140"/>
          <w:r>
            <w:rPr>
              <w:rFonts w:cs="Arial"/>
              <w:b/>
            </w:rPr>
            <w:t>P</w:t>
          </w:r>
          <w:r w:rsidR="0079658B" w:rsidRPr="0079658B">
            <w:rPr>
              <w:rFonts w:cs="Arial"/>
              <w:b/>
            </w:rPr>
            <w:t xml:space="preserve">repare a draft planning proposal, pursuant to Section 3.33 of the </w:t>
          </w:r>
          <w:r w:rsidR="0079658B" w:rsidRPr="0079658B">
            <w:rPr>
              <w:rFonts w:cs="Arial"/>
              <w:b/>
              <w:i/>
            </w:rPr>
            <w:t>Environmental Planning and Assessment Act 1979</w:t>
          </w:r>
          <w:r w:rsidR="0079658B">
            <w:rPr>
              <w:rFonts w:cs="Arial"/>
              <w:b/>
              <w:i/>
            </w:rPr>
            <w:t>,</w:t>
          </w:r>
          <w:r w:rsidR="0079658B" w:rsidRPr="0079658B">
            <w:rPr>
              <w:rFonts w:cs="Arial"/>
              <w:b/>
            </w:rPr>
            <w:t xml:space="preserve"> for an amendment to the</w:t>
          </w:r>
          <w:r w:rsidR="0079658B" w:rsidRPr="0079658B">
            <w:rPr>
              <w:rFonts w:cs="Arial"/>
              <w:b/>
              <w:i/>
              <w:iCs/>
            </w:rPr>
            <w:t xml:space="preserve"> Muswellbrook</w:t>
          </w:r>
          <w:r w:rsidR="0079658B" w:rsidRPr="0079658B">
            <w:rPr>
              <w:rFonts w:cs="Arial"/>
              <w:b/>
            </w:rPr>
            <w:t xml:space="preserve"> </w:t>
          </w:r>
          <w:r w:rsidR="0079658B" w:rsidRPr="0079658B">
            <w:rPr>
              <w:rFonts w:cs="Arial"/>
              <w:b/>
              <w:i/>
            </w:rPr>
            <w:t>Local Environmental Plan 2009</w:t>
          </w:r>
          <w:r w:rsidR="0079658B" w:rsidRPr="0079658B">
            <w:rPr>
              <w:rFonts w:cs="Arial"/>
              <w:b/>
            </w:rPr>
            <w:t xml:space="preserve"> (MLEP 2009) to:</w:t>
          </w:r>
        </w:p>
        <w:p w14:paraId="0004D30B" w14:textId="183E534B" w:rsidR="0079658B" w:rsidRPr="0079658B" w:rsidRDefault="0079658B" w:rsidP="0079658B">
          <w:pPr>
            <w:numPr>
              <w:ilvl w:val="0"/>
              <w:numId w:val="30"/>
            </w:numPr>
            <w:ind w:left="1474"/>
            <w:rPr>
              <w:rFonts w:cs="Arial"/>
              <w:b/>
            </w:rPr>
          </w:pPr>
          <w:r w:rsidRPr="0079658B">
            <w:rPr>
              <w:rFonts w:cs="Arial"/>
              <w:b/>
            </w:rPr>
            <w:t xml:space="preserve">amend the zoning of the land </w:t>
          </w:r>
          <w:r>
            <w:rPr>
              <w:rFonts w:cs="Arial"/>
              <w:b/>
            </w:rPr>
            <w:t>from</w:t>
          </w:r>
          <w:r w:rsidRPr="0079658B">
            <w:rPr>
              <w:rFonts w:cs="Arial"/>
              <w:b/>
            </w:rPr>
            <w:t xml:space="preserve"> RU3 Forestry to R1 General Residential;</w:t>
          </w:r>
        </w:p>
        <w:p w14:paraId="5420F2FC" w14:textId="63077E94" w:rsidR="0079658B" w:rsidRPr="0079658B" w:rsidRDefault="0079658B" w:rsidP="0079658B">
          <w:pPr>
            <w:numPr>
              <w:ilvl w:val="0"/>
              <w:numId w:val="30"/>
            </w:numPr>
            <w:ind w:left="1474"/>
            <w:rPr>
              <w:rFonts w:cs="Arial"/>
              <w:b/>
            </w:rPr>
          </w:pPr>
          <w:r w:rsidRPr="0079658B">
            <w:rPr>
              <w:rFonts w:cs="Arial"/>
              <w:b/>
            </w:rPr>
            <w:t xml:space="preserve">introduce a Minimum Lot Size (MLS) </w:t>
          </w:r>
          <w:r>
            <w:rPr>
              <w:rFonts w:cs="Arial"/>
              <w:b/>
            </w:rPr>
            <w:t>for the site</w:t>
          </w:r>
          <w:r w:rsidRPr="0079658B">
            <w:rPr>
              <w:rFonts w:cs="Arial"/>
              <w:b/>
            </w:rPr>
            <w:t>;</w:t>
          </w:r>
        </w:p>
        <w:p w14:paraId="0F169669" w14:textId="427612B3" w:rsidR="0079658B" w:rsidRPr="0079658B" w:rsidRDefault="0079658B" w:rsidP="0079658B">
          <w:pPr>
            <w:numPr>
              <w:ilvl w:val="0"/>
              <w:numId w:val="30"/>
            </w:numPr>
            <w:ind w:left="1474"/>
            <w:rPr>
              <w:rFonts w:cs="Arial"/>
              <w:b/>
            </w:rPr>
          </w:pPr>
          <w:r w:rsidRPr="0079658B">
            <w:rPr>
              <w:rFonts w:cs="Arial"/>
              <w:b/>
            </w:rPr>
            <w:t xml:space="preserve">introduce a Floor Space Ratio (FSR) </w:t>
          </w:r>
          <w:r>
            <w:rPr>
              <w:rFonts w:cs="Arial"/>
              <w:b/>
            </w:rPr>
            <w:t>for the site; and</w:t>
          </w:r>
        </w:p>
        <w:p w14:paraId="7094F410" w14:textId="568672A3" w:rsidR="0079658B" w:rsidRPr="0079658B" w:rsidRDefault="0079658B" w:rsidP="0079658B">
          <w:pPr>
            <w:numPr>
              <w:ilvl w:val="0"/>
              <w:numId w:val="30"/>
            </w:numPr>
            <w:ind w:left="1474"/>
            <w:rPr>
              <w:rFonts w:cs="Arial"/>
              <w:b/>
            </w:rPr>
          </w:pPr>
          <w:r w:rsidRPr="0079658B">
            <w:rPr>
              <w:rFonts w:cs="Arial"/>
              <w:b/>
            </w:rPr>
            <w:t xml:space="preserve">introduce a maximum building height </w:t>
          </w:r>
          <w:r>
            <w:rPr>
              <w:rFonts w:cs="Arial"/>
              <w:b/>
            </w:rPr>
            <w:t>for the site</w:t>
          </w:r>
          <w:bookmarkEnd w:id="18"/>
          <w:r w:rsidRPr="0079658B">
            <w:rPr>
              <w:rFonts w:cs="Arial"/>
              <w:b/>
            </w:rPr>
            <w:t>.</w:t>
          </w:r>
        </w:p>
        <w:p w14:paraId="1E7A1450" w14:textId="77777777" w:rsidR="0079658B" w:rsidRPr="0079658B" w:rsidRDefault="0079658B" w:rsidP="0079658B">
          <w:pPr>
            <w:numPr>
              <w:ilvl w:val="0"/>
              <w:numId w:val="31"/>
            </w:numPr>
            <w:ind w:left="360"/>
            <w:rPr>
              <w:rFonts w:cs="Arial"/>
              <w:b/>
            </w:rPr>
          </w:pPr>
          <w:r w:rsidRPr="0079658B">
            <w:rPr>
              <w:rFonts w:cs="Arial"/>
              <w:b/>
            </w:rPr>
            <w:t xml:space="preserve">Forward the draft planning proposal to the </w:t>
          </w:r>
          <w:r w:rsidRPr="0079658B">
            <w:rPr>
              <w:rFonts w:cs="Arial"/>
              <w:b/>
              <w:i/>
              <w:iCs/>
            </w:rPr>
            <w:t>Department of Planning, Industry and Environment</w:t>
          </w:r>
          <w:r w:rsidRPr="0079658B">
            <w:rPr>
              <w:rFonts w:cs="Arial"/>
              <w:b/>
            </w:rPr>
            <w:t xml:space="preserve"> requesting a Gateway Determination, and exhibit the proposal in accordance with that determination, pursuant to Sections 3.34-3.35 of the </w:t>
          </w:r>
          <w:r w:rsidRPr="0079658B">
            <w:rPr>
              <w:rFonts w:cs="Arial"/>
              <w:b/>
              <w:i/>
            </w:rPr>
            <w:t>Environmental Planning and Assessment Act 1979</w:t>
          </w:r>
          <w:r w:rsidRPr="0079658B">
            <w:rPr>
              <w:rFonts w:cs="Arial"/>
              <w:b/>
            </w:rPr>
            <w:t>; and</w:t>
          </w:r>
        </w:p>
        <w:p w14:paraId="0DE99213" w14:textId="48567AD8" w:rsidR="00AE530E" w:rsidRPr="00DF5E7E" w:rsidRDefault="0079658B" w:rsidP="0079658B">
          <w:pPr>
            <w:numPr>
              <w:ilvl w:val="0"/>
              <w:numId w:val="31"/>
            </w:numPr>
            <w:ind w:left="360"/>
            <w:rPr>
              <w:rFonts w:cs="Arial"/>
              <w:b/>
            </w:rPr>
          </w:pPr>
          <w:r w:rsidRPr="0079658B">
            <w:rPr>
              <w:rFonts w:cs="Arial"/>
              <w:b/>
            </w:rPr>
            <w:t xml:space="preserve">Request that the Director General of the </w:t>
          </w:r>
          <w:r w:rsidRPr="0079658B">
            <w:rPr>
              <w:rFonts w:cs="Arial"/>
              <w:b/>
              <w:i/>
              <w:iCs/>
            </w:rPr>
            <w:t>Department of Planning, Industry and Environment</w:t>
          </w:r>
          <w:r w:rsidRPr="0079658B">
            <w:rPr>
              <w:rFonts w:cs="Arial"/>
              <w:b/>
            </w:rPr>
            <w:t xml:space="preserve"> issue a Written Authorisation to Council to Exercise Delegation of the plan making functions under Section 3.36 of the </w:t>
          </w:r>
          <w:r w:rsidRPr="0079658B">
            <w:rPr>
              <w:rFonts w:cs="Arial"/>
              <w:b/>
              <w:i/>
            </w:rPr>
            <w:t xml:space="preserve">Environmental Planning and Assessment Act 1979 </w:t>
          </w:r>
          <w:r w:rsidRPr="0079658B">
            <w:rPr>
              <w:rFonts w:cs="Arial"/>
              <w:b/>
            </w:rPr>
            <w:t>in respect of the planning proposal.</w:t>
          </w:r>
        </w:p>
      </w:sdtContent>
    </w:sdt>
    <w:sdt>
      <w:sdtPr>
        <w:rPr>
          <w:lang w:val="en-GB"/>
        </w:rPr>
        <w:alias w:val="ICSection"/>
        <w:tag w:val="4"/>
        <w:id w:val="536096001"/>
        <w:placeholder>
          <w:docPart w:val="DefaultPlaceholder_1081868574"/>
        </w:placeholder>
        <w15:appearance w15:val="hidden"/>
      </w:sdtPr>
      <w:sdtEndPr>
        <w:rPr>
          <w:rStyle w:val="msoplaceholdertext0"/>
          <w:rFonts w:cs="Arial"/>
          <w:lang w:val="en-AU"/>
        </w:rPr>
      </w:sdtEndPr>
      <w:sdtContent>
        <w:p w14:paraId="54959DDF" w14:textId="77777777" w:rsidR="0079658B" w:rsidRDefault="0079658B" w:rsidP="00EE4A86">
          <w:pPr>
            <w:keepNext/>
            <w:spacing w:before="240" w:after="240"/>
            <w:rPr>
              <w:b/>
              <w:color w:val="000000"/>
            </w:rPr>
          </w:pPr>
          <w:r w:rsidRPr="00170CC8">
            <w:rPr>
              <w:b/>
              <w:color w:val="000000"/>
            </w:rPr>
            <w:t>Moved: _____________________________ Seconded: _______________________________</w:t>
          </w:r>
        </w:p>
        <w:p w14:paraId="6629A0B0" w14:textId="77777777" w:rsidR="004947C1" w:rsidRDefault="004947C1">
          <w:r>
            <w:br w:type="page"/>
          </w:r>
        </w:p>
        <w:tbl>
          <w:tblPr>
            <w:tblW w:w="7847" w:type="dxa"/>
            <w:jc w:val="center"/>
            <w:shd w:val="clear" w:color="auto" w:fill="FFFFFF" w:themeFill="background1"/>
            <w:tblCellMar>
              <w:left w:w="0" w:type="dxa"/>
              <w:right w:w="0" w:type="dxa"/>
            </w:tblCellMar>
            <w:tblLook w:val="04A0" w:firstRow="1" w:lastRow="0" w:firstColumn="1" w:lastColumn="0" w:noHBand="0" w:noVBand="1"/>
          </w:tblPr>
          <w:tblGrid>
            <w:gridCol w:w="361"/>
            <w:gridCol w:w="2191"/>
            <w:gridCol w:w="361"/>
            <w:gridCol w:w="2332"/>
            <w:gridCol w:w="399"/>
            <w:gridCol w:w="2203"/>
          </w:tblGrid>
          <w:tr w:rsidR="00EE4A86" w:rsidRPr="008C5620" w14:paraId="62F4B168" w14:textId="77777777" w:rsidTr="00B8028B">
            <w:trPr>
              <w:jc w:val="center"/>
            </w:trPr>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11B358E2" w14:textId="3C175521" w:rsidR="00EE4A86" w:rsidRPr="008C5620" w:rsidRDefault="00EE4A86" w:rsidP="00B8028B">
                <w:pPr>
                  <w:rPr>
                    <w:rFonts w:cs="Arial"/>
                  </w:rPr>
                </w:pPr>
              </w:p>
            </w:tc>
            <w:tc>
              <w:tcPr>
                <w:tcW w:w="2191" w:type="dxa"/>
                <w:tcBorders>
                  <w:left w:val="single" w:sz="4" w:space="0" w:color="auto"/>
                  <w:right w:val="single" w:sz="4" w:space="0" w:color="auto"/>
                </w:tcBorders>
                <w:shd w:val="clear" w:color="auto" w:fill="FFFFFF" w:themeFill="background1"/>
                <w:tcMar>
                  <w:top w:w="0" w:type="dxa"/>
                  <w:left w:w="108" w:type="dxa"/>
                  <w:bottom w:w="0" w:type="dxa"/>
                  <w:right w:w="108" w:type="dxa"/>
                </w:tcMar>
                <w:hideMark/>
              </w:tcPr>
              <w:p w14:paraId="28658E13" w14:textId="77777777" w:rsidR="00EE4A86" w:rsidRPr="008C5620" w:rsidRDefault="00EE4A86" w:rsidP="00B8028B">
                <w:pPr>
                  <w:jc w:val="left"/>
                  <w:rPr>
                    <w:rFonts w:eastAsia="Calibri" w:cs="Arial"/>
                    <w:szCs w:val="22"/>
                  </w:rPr>
                </w:pPr>
                <w:r>
                  <w:rPr>
                    <w:rFonts w:cs="Arial"/>
                  </w:rPr>
                  <w:t xml:space="preserve">Cr J. </w:t>
                </w:r>
                <w:proofErr w:type="spellStart"/>
                <w:r>
                  <w:rPr>
                    <w:rFonts w:cs="Arial"/>
                  </w:rPr>
                  <w:t>Ledlin</w:t>
                </w:r>
                <w:proofErr w:type="spellEnd"/>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5B083CAD" w14:textId="77777777" w:rsidR="00EE4A86" w:rsidRPr="008C5620" w:rsidRDefault="00EE4A86" w:rsidP="00B8028B">
                <w:pPr>
                  <w:rPr>
                    <w:rFonts w:cs="Arial"/>
                  </w:rPr>
                </w:pPr>
              </w:p>
            </w:tc>
            <w:tc>
              <w:tcPr>
                <w:tcW w:w="2332" w:type="dxa"/>
                <w:tcBorders>
                  <w:left w:val="single" w:sz="4" w:space="0" w:color="auto"/>
                  <w:right w:val="single" w:sz="4" w:space="0" w:color="auto"/>
                </w:tcBorders>
                <w:shd w:val="clear" w:color="auto" w:fill="FFFFFF" w:themeFill="background1"/>
              </w:tcPr>
              <w:p w14:paraId="660CA784" w14:textId="77777777" w:rsidR="00EE4A86" w:rsidRPr="008C5620" w:rsidRDefault="00EE4A86" w:rsidP="00B8028B">
                <w:pPr>
                  <w:ind w:left="154"/>
                  <w:rPr>
                    <w:rFonts w:eastAsia="Calibri" w:cs="Arial"/>
                    <w:szCs w:val="22"/>
                  </w:rPr>
                </w:pPr>
                <w:r w:rsidRPr="008C5620">
                  <w:rPr>
                    <w:rFonts w:cs="Arial"/>
                  </w:rPr>
                  <w:t>Cr G. McNeill</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0E8357A9" w14:textId="77777777" w:rsidR="00EE4A86" w:rsidRPr="008C5620" w:rsidRDefault="00EE4A86" w:rsidP="00B8028B">
                <w:pPr>
                  <w:rPr>
                    <w:rFonts w:cs="Arial"/>
                  </w:rPr>
                </w:pPr>
              </w:p>
            </w:tc>
            <w:tc>
              <w:tcPr>
                <w:tcW w:w="2203" w:type="dxa"/>
                <w:tcBorders>
                  <w:left w:val="single" w:sz="4" w:space="0" w:color="auto"/>
                </w:tcBorders>
                <w:shd w:val="clear" w:color="auto" w:fill="FFFFFF" w:themeFill="background1"/>
              </w:tcPr>
              <w:p w14:paraId="5FC6A6AA" w14:textId="77777777" w:rsidR="00EE4A86" w:rsidRPr="008C5620" w:rsidRDefault="00EE4A86" w:rsidP="00B8028B">
                <w:pPr>
                  <w:ind w:left="142"/>
                  <w:rPr>
                    <w:rFonts w:eastAsia="Calibri" w:cs="Arial"/>
                    <w:szCs w:val="22"/>
                  </w:rPr>
                </w:pPr>
                <w:r>
                  <w:rPr>
                    <w:rFonts w:cs="Arial"/>
                  </w:rPr>
                  <w:t>Cr R. Scholes</w:t>
                </w:r>
              </w:p>
            </w:tc>
          </w:tr>
          <w:tr w:rsidR="00EE4A86" w:rsidRPr="008C5620" w14:paraId="7DD800A9" w14:textId="77777777" w:rsidTr="00B8028B">
            <w:trPr>
              <w:trHeight w:val="70"/>
              <w:jc w:val="center"/>
            </w:trPr>
            <w:tc>
              <w:tcPr>
                <w:tcW w:w="361" w:type="dxa"/>
                <w:tcBorders>
                  <w:top w:val="single" w:sz="4" w:space="0" w:color="auto"/>
                  <w:bottom w:val="single" w:sz="4" w:space="0" w:color="auto"/>
                </w:tcBorders>
                <w:shd w:val="clear" w:color="auto" w:fill="FFFFFF" w:themeFill="background1"/>
                <w:tcMar>
                  <w:top w:w="0" w:type="dxa"/>
                  <w:left w:w="108" w:type="dxa"/>
                  <w:bottom w:w="0" w:type="dxa"/>
                  <w:right w:w="108" w:type="dxa"/>
                </w:tcMar>
              </w:tcPr>
              <w:p w14:paraId="6046C0F7" w14:textId="77777777" w:rsidR="00EE4A86" w:rsidRPr="008C5620" w:rsidRDefault="00EE4A86" w:rsidP="00B8028B">
                <w:pPr>
                  <w:rPr>
                    <w:rFonts w:eastAsia="Calibri" w:cs="Arial"/>
                    <w:sz w:val="6"/>
                    <w:szCs w:val="12"/>
                  </w:rPr>
                </w:pPr>
              </w:p>
            </w:tc>
            <w:tc>
              <w:tcPr>
                <w:tcW w:w="2191" w:type="dxa"/>
                <w:shd w:val="clear" w:color="auto" w:fill="FFFFFF" w:themeFill="background1"/>
                <w:tcMar>
                  <w:top w:w="0" w:type="dxa"/>
                  <w:left w:w="108" w:type="dxa"/>
                  <w:bottom w:w="0" w:type="dxa"/>
                  <w:right w:w="108" w:type="dxa"/>
                </w:tcMar>
              </w:tcPr>
              <w:p w14:paraId="1565A9F0" w14:textId="77777777" w:rsidR="00EE4A86" w:rsidRPr="008C5620" w:rsidRDefault="00EE4A86" w:rsidP="00B8028B">
                <w:pPr>
                  <w:rPr>
                    <w:rFonts w:eastAsia="Calibri" w:cs="Arial"/>
                    <w:sz w:val="6"/>
                    <w:szCs w:val="12"/>
                  </w:rPr>
                </w:pPr>
              </w:p>
            </w:tc>
            <w:tc>
              <w:tcPr>
                <w:tcW w:w="361" w:type="dxa"/>
                <w:tcBorders>
                  <w:top w:val="single" w:sz="4" w:space="0" w:color="auto"/>
                  <w:bottom w:val="single" w:sz="4" w:space="0" w:color="auto"/>
                </w:tcBorders>
                <w:shd w:val="clear" w:color="auto" w:fill="FFFFFF" w:themeFill="background1"/>
                <w:tcMar>
                  <w:top w:w="0" w:type="dxa"/>
                  <w:left w:w="108" w:type="dxa"/>
                  <w:bottom w:w="0" w:type="dxa"/>
                  <w:right w:w="108" w:type="dxa"/>
                </w:tcMar>
              </w:tcPr>
              <w:p w14:paraId="7835065E" w14:textId="77777777" w:rsidR="00EE4A86" w:rsidRPr="008C5620" w:rsidRDefault="00EE4A86" w:rsidP="00B8028B">
                <w:pPr>
                  <w:rPr>
                    <w:rFonts w:eastAsia="Calibri" w:cs="Arial"/>
                    <w:sz w:val="6"/>
                    <w:szCs w:val="12"/>
                  </w:rPr>
                </w:pPr>
              </w:p>
            </w:tc>
            <w:tc>
              <w:tcPr>
                <w:tcW w:w="2332" w:type="dxa"/>
                <w:shd w:val="clear" w:color="auto" w:fill="FFFFFF" w:themeFill="background1"/>
              </w:tcPr>
              <w:p w14:paraId="25424E78" w14:textId="77777777" w:rsidR="00EE4A86" w:rsidRPr="008C5620" w:rsidRDefault="00EE4A86" w:rsidP="00B8028B">
                <w:pPr>
                  <w:ind w:left="154"/>
                  <w:rPr>
                    <w:rFonts w:eastAsia="Calibri" w:cs="Arial"/>
                    <w:sz w:val="6"/>
                    <w:szCs w:val="12"/>
                  </w:rPr>
                </w:pPr>
              </w:p>
            </w:tc>
            <w:tc>
              <w:tcPr>
                <w:tcW w:w="399" w:type="dxa"/>
                <w:tcBorders>
                  <w:top w:val="single" w:sz="4" w:space="0" w:color="auto"/>
                  <w:bottom w:val="single" w:sz="4" w:space="0" w:color="auto"/>
                </w:tcBorders>
                <w:shd w:val="clear" w:color="auto" w:fill="FFFFFF" w:themeFill="background1"/>
              </w:tcPr>
              <w:p w14:paraId="7BC9110E" w14:textId="77777777" w:rsidR="00EE4A86" w:rsidRPr="008C5620" w:rsidRDefault="00EE4A86" w:rsidP="00B8028B">
                <w:pPr>
                  <w:rPr>
                    <w:rFonts w:eastAsia="Calibri" w:cs="Arial"/>
                    <w:sz w:val="6"/>
                    <w:szCs w:val="12"/>
                  </w:rPr>
                </w:pPr>
              </w:p>
            </w:tc>
            <w:tc>
              <w:tcPr>
                <w:tcW w:w="2203" w:type="dxa"/>
                <w:shd w:val="clear" w:color="auto" w:fill="FFFFFF" w:themeFill="background1"/>
              </w:tcPr>
              <w:p w14:paraId="6BA04084" w14:textId="77777777" w:rsidR="00EE4A86" w:rsidRPr="008C5620" w:rsidRDefault="00EE4A86" w:rsidP="00B8028B">
                <w:pPr>
                  <w:ind w:left="142"/>
                  <w:rPr>
                    <w:rFonts w:eastAsia="Calibri" w:cs="Arial"/>
                    <w:sz w:val="6"/>
                    <w:szCs w:val="12"/>
                  </w:rPr>
                </w:pPr>
              </w:p>
            </w:tc>
          </w:tr>
          <w:tr w:rsidR="00EE4A86" w:rsidRPr="008C5620" w14:paraId="4B2707A9" w14:textId="77777777" w:rsidTr="00B8028B">
            <w:trPr>
              <w:jc w:val="center"/>
            </w:trPr>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629E4535" w14:textId="77777777" w:rsidR="00EE4A86" w:rsidRPr="008C5620" w:rsidRDefault="00EE4A86" w:rsidP="00B8028B">
                <w:pPr>
                  <w:rPr>
                    <w:rFonts w:cs="Arial"/>
                  </w:rPr>
                </w:pPr>
              </w:p>
            </w:tc>
            <w:tc>
              <w:tcPr>
                <w:tcW w:w="2191" w:type="dxa"/>
                <w:tcBorders>
                  <w:left w:val="single" w:sz="4" w:space="0" w:color="auto"/>
                  <w:right w:val="single" w:sz="4" w:space="0" w:color="auto"/>
                </w:tcBorders>
                <w:shd w:val="clear" w:color="auto" w:fill="FFFFFF" w:themeFill="background1"/>
                <w:tcMar>
                  <w:top w:w="0" w:type="dxa"/>
                  <w:left w:w="108" w:type="dxa"/>
                  <w:bottom w:w="0" w:type="dxa"/>
                  <w:right w:w="108" w:type="dxa"/>
                </w:tcMar>
                <w:hideMark/>
              </w:tcPr>
              <w:p w14:paraId="6CD1FF28" w14:textId="77777777" w:rsidR="00EE4A86" w:rsidRPr="008C5620" w:rsidRDefault="00EE4A86" w:rsidP="00B8028B">
                <w:pPr>
                  <w:rPr>
                    <w:rFonts w:eastAsia="Calibri" w:cs="Arial"/>
                    <w:szCs w:val="22"/>
                  </w:rPr>
                </w:pPr>
                <w:r>
                  <w:rPr>
                    <w:rFonts w:cs="Arial"/>
                  </w:rPr>
                  <w:t>Cr J. Foy</w:t>
                </w: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4F3699DE" w14:textId="77777777" w:rsidR="00EE4A86" w:rsidRPr="008C5620" w:rsidRDefault="00EE4A86" w:rsidP="00B8028B">
                <w:pPr>
                  <w:rPr>
                    <w:rFonts w:cs="Arial"/>
                  </w:rPr>
                </w:pPr>
              </w:p>
            </w:tc>
            <w:tc>
              <w:tcPr>
                <w:tcW w:w="2332" w:type="dxa"/>
                <w:tcBorders>
                  <w:left w:val="single" w:sz="4" w:space="0" w:color="auto"/>
                  <w:right w:val="single" w:sz="4" w:space="0" w:color="auto"/>
                </w:tcBorders>
                <w:shd w:val="clear" w:color="auto" w:fill="FFFFFF" w:themeFill="background1"/>
              </w:tcPr>
              <w:p w14:paraId="7CB9A8B2" w14:textId="77777777" w:rsidR="00EE4A86" w:rsidRPr="008C5620" w:rsidRDefault="00EE4A86" w:rsidP="00B8028B">
                <w:pPr>
                  <w:ind w:left="154"/>
                  <w:rPr>
                    <w:rFonts w:eastAsia="Calibri" w:cs="Arial"/>
                    <w:szCs w:val="22"/>
                  </w:rPr>
                </w:pPr>
                <w:r>
                  <w:rPr>
                    <w:rFonts w:cs="Arial"/>
                  </w:rPr>
                  <w:t>Cr M. Bowditch</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7989A6B4" w14:textId="77777777" w:rsidR="00EE4A86" w:rsidRPr="008C5620" w:rsidRDefault="00EE4A86" w:rsidP="00B8028B">
                <w:pPr>
                  <w:rPr>
                    <w:rFonts w:cs="Arial"/>
                  </w:rPr>
                </w:pPr>
              </w:p>
            </w:tc>
            <w:tc>
              <w:tcPr>
                <w:tcW w:w="2203" w:type="dxa"/>
                <w:tcBorders>
                  <w:left w:val="single" w:sz="4" w:space="0" w:color="auto"/>
                </w:tcBorders>
                <w:shd w:val="clear" w:color="auto" w:fill="FFFFFF" w:themeFill="background1"/>
              </w:tcPr>
              <w:p w14:paraId="30CD32EA" w14:textId="77777777" w:rsidR="00EE4A86" w:rsidRPr="008C5620" w:rsidRDefault="00EE4A86" w:rsidP="00B8028B">
                <w:pPr>
                  <w:ind w:left="142"/>
                  <w:rPr>
                    <w:rFonts w:eastAsia="Calibri" w:cs="Arial"/>
                    <w:szCs w:val="22"/>
                  </w:rPr>
                </w:pPr>
                <w:r>
                  <w:rPr>
                    <w:rFonts w:cs="Arial"/>
                  </w:rPr>
                  <w:t>Cr S. Ward</w:t>
                </w:r>
              </w:p>
            </w:tc>
          </w:tr>
          <w:tr w:rsidR="00EE4A86" w:rsidRPr="008C5620" w14:paraId="149361A2" w14:textId="77777777" w:rsidTr="00B8028B">
            <w:trPr>
              <w:jc w:val="center"/>
            </w:trPr>
            <w:tc>
              <w:tcPr>
                <w:tcW w:w="361" w:type="dxa"/>
                <w:tcBorders>
                  <w:top w:val="single" w:sz="4" w:space="0" w:color="auto"/>
                  <w:bottom w:val="single" w:sz="4" w:space="0" w:color="auto"/>
                </w:tcBorders>
                <w:shd w:val="clear" w:color="auto" w:fill="FFFFFF" w:themeFill="background1"/>
                <w:tcMar>
                  <w:top w:w="0" w:type="dxa"/>
                  <w:left w:w="108" w:type="dxa"/>
                  <w:bottom w:w="0" w:type="dxa"/>
                  <w:right w:w="108" w:type="dxa"/>
                </w:tcMar>
              </w:tcPr>
              <w:p w14:paraId="335DB144" w14:textId="77777777" w:rsidR="00EE4A86" w:rsidRPr="008C5620" w:rsidRDefault="00EE4A86" w:rsidP="00B8028B">
                <w:pPr>
                  <w:rPr>
                    <w:rFonts w:eastAsia="Calibri" w:cs="Arial"/>
                    <w:sz w:val="8"/>
                    <w:szCs w:val="12"/>
                  </w:rPr>
                </w:pPr>
              </w:p>
            </w:tc>
            <w:tc>
              <w:tcPr>
                <w:tcW w:w="2191" w:type="dxa"/>
                <w:shd w:val="clear" w:color="auto" w:fill="FFFFFF" w:themeFill="background1"/>
                <w:tcMar>
                  <w:top w:w="0" w:type="dxa"/>
                  <w:left w:w="108" w:type="dxa"/>
                  <w:bottom w:w="0" w:type="dxa"/>
                  <w:right w:w="108" w:type="dxa"/>
                </w:tcMar>
              </w:tcPr>
              <w:p w14:paraId="2C66537F" w14:textId="77777777" w:rsidR="00EE4A86" w:rsidRPr="008C5620" w:rsidRDefault="00EE4A86" w:rsidP="00B8028B">
                <w:pPr>
                  <w:rPr>
                    <w:rFonts w:eastAsia="Calibri" w:cs="Arial"/>
                    <w:sz w:val="8"/>
                    <w:szCs w:val="12"/>
                  </w:rPr>
                </w:pPr>
              </w:p>
            </w:tc>
            <w:tc>
              <w:tcPr>
                <w:tcW w:w="361" w:type="dxa"/>
                <w:tcBorders>
                  <w:top w:val="single" w:sz="4" w:space="0" w:color="auto"/>
                  <w:bottom w:val="single" w:sz="4" w:space="0" w:color="auto"/>
                </w:tcBorders>
                <w:shd w:val="clear" w:color="auto" w:fill="FFFFFF" w:themeFill="background1"/>
                <w:tcMar>
                  <w:top w:w="0" w:type="dxa"/>
                  <w:left w:w="108" w:type="dxa"/>
                  <w:bottom w:w="0" w:type="dxa"/>
                  <w:right w:w="108" w:type="dxa"/>
                </w:tcMar>
              </w:tcPr>
              <w:p w14:paraId="6C9E0826" w14:textId="77777777" w:rsidR="00EE4A86" w:rsidRPr="008C5620" w:rsidRDefault="00EE4A86" w:rsidP="00B8028B">
                <w:pPr>
                  <w:rPr>
                    <w:rFonts w:eastAsia="Calibri" w:cs="Arial"/>
                    <w:sz w:val="8"/>
                    <w:szCs w:val="12"/>
                  </w:rPr>
                </w:pPr>
              </w:p>
            </w:tc>
            <w:tc>
              <w:tcPr>
                <w:tcW w:w="2332" w:type="dxa"/>
                <w:shd w:val="clear" w:color="auto" w:fill="FFFFFF" w:themeFill="background1"/>
              </w:tcPr>
              <w:p w14:paraId="05AB91EB" w14:textId="77777777" w:rsidR="00EE4A86" w:rsidRPr="008C5620" w:rsidRDefault="00EE4A86" w:rsidP="00B8028B">
                <w:pPr>
                  <w:ind w:left="154"/>
                  <w:rPr>
                    <w:rFonts w:eastAsia="Calibri" w:cs="Arial"/>
                    <w:sz w:val="8"/>
                    <w:szCs w:val="12"/>
                  </w:rPr>
                </w:pPr>
              </w:p>
            </w:tc>
            <w:tc>
              <w:tcPr>
                <w:tcW w:w="399" w:type="dxa"/>
                <w:tcBorders>
                  <w:top w:val="single" w:sz="4" w:space="0" w:color="auto"/>
                  <w:bottom w:val="single" w:sz="4" w:space="0" w:color="auto"/>
                </w:tcBorders>
                <w:shd w:val="clear" w:color="auto" w:fill="FFFFFF" w:themeFill="background1"/>
              </w:tcPr>
              <w:p w14:paraId="22099E71" w14:textId="77777777" w:rsidR="00EE4A86" w:rsidRPr="008C5620" w:rsidRDefault="00EE4A86" w:rsidP="00B8028B">
                <w:pPr>
                  <w:rPr>
                    <w:rFonts w:eastAsia="Calibri" w:cs="Arial"/>
                    <w:sz w:val="8"/>
                    <w:szCs w:val="12"/>
                  </w:rPr>
                </w:pPr>
              </w:p>
            </w:tc>
            <w:tc>
              <w:tcPr>
                <w:tcW w:w="2203" w:type="dxa"/>
                <w:shd w:val="clear" w:color="auto" w:fill="FFFFFF" w:themeFill="background1"/>
              </w:tcPr>
              <w:p w14:paraId="6610261F" w14:textId="77777777" w:rsidR="00EE4A86" w:rsidRPr="008C5620" w:rsidRDefault="00EE4A86" w:rsidP="00B8028B">
                <w:pPr>
                  <w:ind w:left="142"/>
                  <w:rPr>
                    <w:rFonts w:eastAsia="Calibri" w:cs="Arial"/>
                    <w:sz w:val="8"/>
                    <w:szCs w:val="12"/>
                  </w:rPr>
                </w:pPr>
              </w:p>
            </w:tc>
          </w:tr>
          <w:tr w:rsidR="00EE4A86" w:rsidRPr="008C5620" w14:paraId="133872D7" w14:textId="77777777" w:rsidTr="00B8028B">
            <w:trPr>
              <w:jc w:val="center"/>
            </w:trPr>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75154CAE" w14:textId="77777777" w:rsidR="00EE4A86" w:rsidRPr="008C5620" w:rsidRDefault="00EE4A86" w:rsidP="00B8028B">
                <w:pPr>
                  <w:rPr>
                    <w:rFonts w:cs="Arial"/>
                  </w:rPr>
                </w:pPr>
              </w:p>
            </w:tc>
            <w:tc>
              <w:tcPr>
                <w:tcW w:w="2191" w:type="dxa"/>
                <w:tcBorders>
                  <w:left w:val="single" w:sz="4" w:space="0" w:color="auto"/>
                  <w:right w:val="single" w:sz="4" w:space="0" w:color="auto"/>
                </w:tcBorders>
                <w:shd w:val="clear" w:color="auto" w:fill="FFFFFF" w:themeFill="background1"/>
                <w:tcMar>
                  <w:top w:w="0" w:type="dxa"/>
                  <w:left w:w="108" w:type="dxa"/>
                  <w:bottom w:w="0" w:type="dxa"/>
                  <w:right w:w="108" w:type="dxa"/>
                </w:tcMar>
                <w:hideMark/>
              </w:tcPr>
              <w:p w14:paraId="4D2B9E54" w14:textId="77777777" w:rsidR="00EE4A86" w:rsidRPr="008C5620" w:rsidRDefault="00EE4A86" w:rsidP="00B8028B">
                <w:pPr>
                  <w:rPr>
                    <w:rFonts w:eastAsia="Calibri" w:cs="Arial"/>
                    <w:szCs w:val="22"/>
                  </w:rPr>
                </w:pPr>
                <w:r>
                  <w:rPr>
                    <w:rFonts w:cs="Arial"/>
                  </w:rPr>
                  <w:t>Cr S. Reynolds</w:t>
                </w: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1D65E4BE" w14:textId="77777777" w:rsidR="00EE4A86" w:rsidRPr="008C5620" w:rsidRDefault="00EE4A86" w:rsidP="00B8028B">
                <w:pPr>
                  <w:rPr>
                    <w:rFonts w:cs="Arial"/>
                  </w:rPr>
                </w:pPr>
              </w:p>
            </w:tc>
            <w:tc>
              <w:tcPr>
                <w:tcW w:w="2332" w:type="dxa"/>
                <w:tcBorders>
                  <w:left w:val="single" w:sz="4" w:space="0" w:color="auto"/>
                  <w:right w:val="single" w:sz="4" w:space="0" w:color="auto"/>
                </w:tcBorders>
                <w:shd w:val="clear" w:color="auto" w:fill="FFFFFF" w:themeFill="background1"/>
              </w:tcPr>
              <w:p w14:paraId="690519E6" w14:textId="77777777" w:rsidR="00EE4A86" w:rsidRPr="008C5620" w:rsidRDefault="00EE4A86" w:rsidP="00B8028B">
                <w:pPr>
                  <w:ind w:left="154"/>
                  <w:rPr>
                    <w:rFonts w:eastAsia="Calibri" w:cs="Arial"/>
                    <w:szCs w:val="22"/>
                  </w:rPr>
                </w:pPr>
                <w:r>
                  <w:rPr>
                    <w:rFonts w:cs="Arial"/>
                  </w:rPr>
                  <w:t xml:space="preserve">Cr J.F. </w:t>
                </w:r>
                <w:proofErr w:type="spellStart"/>
                <w:r>
                  <w:rPr>
                    <w:rFonts w:cs="Arial"/>
                  </w:rPr>
                  <w:t>Eades</w:t>
                </w:r>
                <w:proofErr w:type="spellEnd"/>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03BF7456" w14:textId="77777777" w:rsidR="00EE4A86" w:rsidRPr="008C5620" w:rsidRDefault="00EE4A86" w:rsidP="00B8028B">
                <w:pPr>
                  <w:rPr>
                    <w:rFonts w:cs="Arial"/>
                  </w:rPr>
                </w:pPr>
              </w:p>
            </w:tc>
            <w:tc>
              <w:tcPr>
                <w:tcW w:w="2203" w:type="dxa"/>
                <w:tcBorders>
                  <w:left w:val="single" w:sz="4" w:space="0" w:color="auto"/>
                </w:tcBorders>
                <w:shd w:val="clear" w:color="auto" w:fill="FFFFFF" w:themeFill="background1"/>
              </w:tcPr>
              <w:p w14:paraId="62DEAA4F" w14:textId="77777777" w:rsidR="00EE4A86" w:rsidRPr="008C5620" w:rsidRDefault="00EE4A86" w:rsidP="00B8028B">
                <w:pPr>
                  <w:ind w:left="142"/>
                  <w:rPr>
                    <w:rFonts w:eastAsia="Calibri" w:cs="Arial"/>
                    <w:szCs w:val="22"/>
                  </w:rPr>
                </w:pPr>
                <w:r w:rsidRPr="008C5620">
                  <w:rPr>
                    <w:rFonts w:cs="Arial"/>
                  </w:rPr>
                  <w:t>Cr B.N. Woodruff</w:t>
                </w:r>
              </w:p>
            </w:tc>
          </w:tr>
        </w:tbl>
        <w:p w14:paraId="0AD64BFB" w14:textId="38B3819E" w:rsidR="0079658B" w:rsidRPr="00CF7E57" w:rsidRDefault="0079658B" w:rsidP="00644D50">
          <w:pPr>
            <w:keepNext/>
            <w:spacing w:before="240" w:after="120"/>
            <w:rPr>
              <w:b/>
              <w:color w:val="000000"/>
            </w:rPr>
          </w:pPr>
          <w:r w:rsidRPr="00CF7E57">
            <w:rPr>
              <w:b/>
              <w:color w:val="000000"/>
            </w:rPr>
            <w:t>BACKGROUND</w:t>
          </w:r>
        </w:p>
        <w:p w14:paraId="5A2D9919" w14:textId="77777777" w:rsidR="0079658B" w:rsidRPr="00827F42" w:rsidRDefault="0079658B" w:rsidP="00644D50">
          <w:pPr>
            <w:keepNext/>
            <w:spacing w:before="0"/>
            <w:rPr>
              <w:rFonts w:ascii="Arial Black" w:hAnsi="Arial Black"/>
              <w:vanish/>
              <w:color w:val="548DD4"/>
              <w:sz w:val="20"/>
            </w:rPr>
          </w:pPr>
          <w:r w:rsidRPr="00827F42">
            <w:rPr>
              <w:rFonts w:ascii="Arial Black" w:hAnsi="Arial Black"/>
              <w:vanish/>
              <w:color w:val="548DD4"/>
              <w:sz w:val="20"/>
            </w:rPr>
            <w:t>The Background section provides the history of the issue.</w:t>
          </w:r>
        </w:p>
        <w:p w14:paraId="1ED35589" w14:textId="28FFD9BE" w:rsidR="00E47D92" w:rsidRPr="00E47D92" w:rsidRDefault="00E47D92" w:rsidP="00E47D92">
          <w:pPr>
            <w:rPr>
              <w:rFonts w:cs="Arial"/>
            </w:rPr>
          </w:pPr>
          <w:r w:rsidRPr="00E47D92">
            <w:rPr>
              <w:rFonts w:cs="Arial"/>
            </w:rPr>
            <w:t xml:space="preserve">The subject land </w:t>
          </w:r>
          <w:bookmarkStart w:id="19" w:name="_Hlk75350783"/>
          <w:r w:rsidR="008F30E8">
            <w:rPr>
              <w:rFonts w:cs="Arial"/>
            </w:rPr>
            <w:t>is</w:t>
          </w:r>
          <w:r w:rsidRPr="00E47D92">
            <w:rPr>
              <w:rFonts w:cs="Arial"/>
            </w:rPr>
            <w:t xml:space="preserve"> Lot 100, DP 1261496</w:t>
          </w:r>
          <w:bookmarkEnd w:id="19"/>
          <w:r w:rsidRPr="00E47D92">
            <w:rPr>
              <w:rFonts w:cs="Arial"/>
            </w:rPr>
            <w:t xml:space="preserve"> </w:t>
          </w:r>
          <w:r>
            <w:rPr>
              <w:rFonts w:cs="Arial"/>
            </w:rPr>
            <w:t>(</w:t>
          </w:r>
          <w:r w:rsidRPr="00E47D92">
            <w:rPr>
              <w:rFonts w:cs="Arial"/>
            </w:rPr>
            <w:t>72-74 Maitland Street, Muswellbrook</w:t>
          </w:r>
          <w:r>
            <w:rPr>
              <w:rFonts w:cs="Arial"/>
            </w:rPr>
            <w:t>)</w:t>
          </w:r>
          <w:r w:rsidR="008F30E8">
            <w:rPr>
              <w:rFonts w:cs="Arial"/>
            </w:rPr>
            <w:t>.  The land is</w:t>
          </w:r>
          <w:r w:rsidRPr="00E47D92">
            <w:rPr>
              <w:rFonts w:cs="Arial"/>
            </w:rPr>
            <w:t xml:space="preserve"> currently zoned </w:t>
          </w:r>
          <w:bookmarkStart w:id="20" w:name="_Hlk75341099"/>
          <w:r w:rsidRPr="00E47D92">
            <w:rPr>
              <w:rFonts w:cs="Arial"/>
              <w:i/>
              <w:iCs/>
            </w:rPr>
            <w:t>RU3 Forestry</w:t>
          </w:r>
          <w:bookmarkEnd w:id="20"/>
          <w:r w:rsidRPr="00E47D92">
            <w:rPr>
              <w:rFonts w:cs="Arial"/>
            </w:rPr>
            <w:t xml:space="preserve"> under the MLEP 2009.  The property comprises several empty buildings used in association with the former land use</w:t>
          </w:r>
          <w:r w:rsidR="005F7C8C">
            <w:rPr>
              <w:rFonts w:cs="Arial"/>
            </w:rPr>
            <w:t>, this</w:t>
          </w:r>
          <w:r w:rsidRPr="00E47D92">
            <w:rPr>
              <w:rFonts w:cs="Arial"/>
            </w:rPr>
            <w:t xml:space="preserve"> being a plant nursery.  The site is currently </w:t>
          </w:r>
          <w:proofErr w:type="gramStart"/>
          <w:r w:rsidRPr="00E47D92">
            <w:rPr>
              <w:rFonts w:cs="Arial"/>
            </w:rPr>
            <w:t>vacant,</w:t>
          </w:r>
          <w:proofErr w:type="gramEnd"/>
          <w:r w:rsidRPr="00E47D92">
            <w:rPr>
              <w:rFonts w:cs="Arial"/>
            </w:rPr>
            <w:t xml:space="preserve"> </w:t>
          </w:r>
          <w:r w:rsidR="002C100D">
            <w:rPr>
              <w:rFonts w:cs="Arial"/>
            </w:rPr>
            <w:t>however</w:t>
          </w:r>
          <w:r w:rsidRPr="00E47D92">
            <w:rPr>
              <w:rFonts w:cs="Arial"/>
            </w:rPr>
            <w:t xml:space="preserve"> the </w:t>
          </w:r>
          <w:bookmarkStart w:id="21" w:name="_Hlk76549163"/>
          <w:r>
            <w:rPr>
              <w:rFonts w:cs="Arial"/>
            </w:rPr>
            <w:t>proponent</w:t>
          </w:r>
          <w:r w:rsidRPr="00E47D92">
            <w:rPr>
              <w:rFonts w:cs="Arial"/>
            </w:rPr>
            <w:t xml:space="preserve"> </w:t>
          </w:r>
          <w:bookmarkEnd w:id="21"/>
          <w:r w:rsidRPr="00E47D92">
            <w:rPr>
              <w:rFonts w:cs="Arial"/>
            </w:rPr>
            <w:t>intends to establish an ‘educational establishment’ or residential development on the property.</w:t>
          </w:r>
        </w:p>
        <w:p w14:paraId="53E4B444" w14:textId="65120235" w:rsidR="00E47D92" w:rsidRDefault="00E47D92" w:rsidP="00E47D92">
          <w:pPr>
            <w:rPr>
              <w:rFonts w:cs="Arial"/>
              <w:szCs w:val="22"/>
              <w:lang w:eastAsia="en-AU"/>
            </w:rPr>
          </w:pPr>
          <w:r w:rsidRPr="00E47D92">
            <w:rPr>
              <w:rFonts w:cs="Arial"/>
            </w:rPr>
            <w:t>In order to facilitate a future development application for an ‘educational establishment’ or residential development the MLEP 2009 would need to be amended.  The preparation of a Planning Proposal is the first step in the process of amending a Local Environmental Plan. Council has received a request to amend the MLEP 2009 to allow the erection of a school as the proponent</w:t>
          </w:r>
          <w:r>
            <w:rPr>
              <w:rFonts w:cs="Arial"/>
            </w:rPr>
            <w:t xml:space="preserve">’s </w:t>
          </w:r>
          <w:r w:rsidRPr="00E47D92">
            <w:rPr>
              <w:rFonts w:cs="Arial"/>
            </w:rPr>
            <w:t xml:space="preserve">first option (see Attachment </w:t>
          </w:r>
          <w:r>
            <w:rPr>
              <w:rFonts w:cs="Arial"/>
            </w:rPr>
            <w:t>A</w:t>
          </w:r>
          <w:r w:rsidRPr="00E47D92">
            <w:rPr>
              <w:rFonts w:cs="Arial"/>
            </w:rPr>
            <w:t>).</w:t>
          </w:r>
          <w:r w:rsidRPr="00E47D92">
            <w:rPr>
              <w:rFonts w:cs="Arial"/>
              <w:szCs w:val="22"/>
              <w:lang w:eastAsia="en-AU"/>
            </w:rPr>
            <w:t xml:space="preserve"> </w:t>
          </w:r>
          <w:r>
            <w:rPr>
              <w:rFonts w:cs="Arial"/>
              <w:szCs w:val="22"/>
              <w:lang w:eastAsia="en-AU"/>
            </w:rPr>
            <w:t xml:space="preserve"> The Proponent has commenced the State Significant Development process for a school with the Department of Planning, Industry and Environment.</w:t>
          </w:r>
        </w:p>
        <w:p w14:paraId="68F2953D" w14:textId="09556590" w:rsidR="00E47D92" w:rsidRPr="00E47D92" w:rsidRDefault="00E47D92" w:rsidP="00E47D92">
          <w:pPr>
            <w:rPr>
              <w:rFonts w:cs="Arial"/>
            </w:rPr>
          </w:pPr>
          <w:r w:rsidRPr="00E47D92">
            <w:rPr>
              <w:rFonts w:cs="Arial"/>
            </w:rPr>
            <w:t>Should the decision to develop a school not proceed, residential development is the alternative for the property.</w:t>
          </w:r>
        </w:p>
        <w:p w14:paraId="2C853533" w14:textId="0624D66F" w:rsidR="00E47D92" w:rsidRDefault="00E47D92" w:rsidP="00E47D92">
          <w:pPr>
            <w:rPr>
              <w:rFonts w:cs="Arial"/>
            </w:rPr>
          </w:pPr>
          <w:bookmarkStart w:id="22" w:name="_Hlk76553900"/>
          <w:r w:rsidRPr="00E47D92">
            <w:rPr>
              <w:rFonts w:cs="Arial"/>
            </w:rPr>
            <w:t xml:space="preserve">Council Officers </w:t>
          </w:r>
          <w:r>
            <w:rPr>
              <w:rFonts w:cs="Arial"/>
            </w:rPr>
            <w:t>had discussions, initially with prospective purchasers, and then with the successful buyer about the need for a zone change to reflect the fact the site is no longer used for forestry related purposes.  Staff indicated that the preferred zone would be</w:t>
          </w:r>
          <w:r w:rsidRPr="00E47D92">
            <w:rPr>
              <w:rFonts w:cs="Arial"/>
            </w:rPr>
            <w:t xml:space="preserve"> </w:t>
          </w:r>
          <w:r w:rsidRPr="00E47D92">
            <w:rPr>
              <w:rFonts w:cs="Arial"/>
              <w:i/>
              <w:iCs/>
            </w:rPr>
            <w:t>R1 General Residential</w:t>
          </w:r>
          <w:r>
            <w:rPr>
              <w:rFonts w:cs="Arial"/>
            </w:rPr>
            <w:t xml:space="preserve"> to match the zoning of adjoining land</w:t>
          </w:r>
          <w:r w:rsidR="005F76B6">
            <w:rPr>
              <w:rFonts w:cs="Arial"/>
            </w:rPr>
            <w:t xml:space="preserve"> and to avoid further commercial development (“ribbon development”) along the Highway.</w:t>
          </w:r>
          <w:bookmarkEnd w:id="22"/>
        </w:p>
        <w:p w14:paraId="384167CB" w14:textId="512E4F01" w:rsidR="00E47D92" w:rsidRPr="00E47D92" w:rsidRDefault="00E47D92" w:rsidP="00E47D92">
          <w:pPr>
            <w:rPr>
              <w:rFonts w:cs="Arial"/>
            </w:rPr>
          </w:pPr>
          <w:r>
            <w:rPr>
              <w:rFonts w:cs="Arial"/>
            </w:rPr>
            <w:t>A</w:t>
          </w:r>
          <w:r w:rsidRPr="00E47D92">
            <w:rPr>
              <w:rFonts w:cs="Arial"/>
            </w:rPr>
            <w:t xml:space="preserve"> planning proposal </w:t>
          </w:r>
          <w:r>
            <w:rPr>
              <w:rFonts w:cs="Arial"/>
            </w:rPr>
            <w:t>must</w:t>
          </w:r>
          <w:r w:rsidRPr="00E47D92">
            <w:rPr>
              <w:rFonts w:cs="Arial"/>
            </w:rPr>
            <w:t xml:space="preserve"> be written in accordance with the Department of Planning’s ‘</w:t>
          </w:r>
          <w:r w:rsidRPr="00E47D92">
            <w:rPr>
              <w:rFonts w:cs="Arial"/>
              <w:i/>
            </w:rPr>
            <w:t>A Guide to preparing Local Environmental Plans’</w:t>
          </w:r>
          <w:r w:rsidRPr="00E47D92">
            <w:rPr>
              <w:rFonts w:cs="Arial"/>
            </w:rPr>
            <w:t xml:space="preserve"> and </w:t>
          </w:r>
          <w:r w:rsidRPr="00E47D92">
            <w:rPr>
              <w:rFonts w:cs="Arial"/>
              <w:i/>
            </w:rPr>
            <w:t xml:space="preserve">‘A Guide to preparing Planning Proposals’ </w:t>
          </w:r>
          <w:r w:rsidRPr="00E47D92">
            <w:rPr>
              <w:rFonts w:cs="Arial"/>
            </w:rPr>
            <w:t xml:space="preserve">as a requirement for the preparation of the gateway determination by the </w:t>
          </w:r>
          <w:r w:rsidRPr="00E47D92">
            <w:rPr>
              <w:rFonts w:cs="Arial"/>
              <w:i/>
              <w:iCs/>
            </w:rPr>
            <w:t>Department, Planning, Industry and Environment</w:t>
          </w:r>
          <w:r w:rsidRPr="00E47D92">
            <w:rPr>
              <w:rFonts w:cs="Arial"/>
            </w:rPr>
            <w:t xml:space="preserve">.  </w:t>
          </w:r>
        </w:p>
        <w:p w14:paraId="09693BCB" w14:textId="77777777" w:rsidR="0079658B" w:rsidRPr="00CF7E57" w:rsidRDefault="0079658B" w:rsidP="0079658B">
          <w:pPr>
            <w:rPr>
              <w:b/>
              <w:color w:val="000000"/>
            </w:rPr>
          </w:pPr>
          <w:r w:rsidRPr="00CF7E57">
            <w:rPr>
              <w:b/>
              <w:color w:val="000000"/>
            </w:rPr>
            <w:t>CONSULTATION</w:t>
          </w:r>
        </w:p>
        <w:p w14:paraId="25278B74" w14:textId="77777777" w:rsidR="0079658B" w:rsidRPr="00827F42" w:rsidRDefault="0079658B" w:rsidP="00644D50">
          <w:pPr>
            <w:keepNext/>
            <w:spacing w:before="0"/>
            <w:rPr>
              <w:rFonts w:ascii="Arial Black" w:hAnsi="Arial Black"/>
              <w:vanish/>
              <w:color w:val="548DD4"/>
              <w:sz w:val="20"/>
            </w:rPr>
          </w:pPr>
          <w:r w:rsidRPr="00827F42">
            <w:rPr>
              <w:rFonts w:ascii="Arial Black" w:hAnsi="Arial Black"/>
              <w:vanish/>
              <w:color w:val="548DD4"/>
              <w:sz w:val="20"/>
            </w:rPr>
            <w:t>The Consultation section provides Councillors with a listing of who has been consulted when writing the report.  This could cover internal or external parties and/or both.</w:t>
          </w:r>
        </w:p>
        <w:p w14:paraId="2AC3EE87" w14:textId="77777777" w:rsidR="00DB7095" w:rsidRPr="00DB7095" w:rsidRDefault="00DB7095" w:rsidP="00DB7095">
          <w:pPr>
            <w:rPr>
              <w:rFonts w:cs="Arial"/>
            </w:rPr>
          </w:pPr>
          <w:r w:rsidRPr="00DB7095">
            <w:rPr>
              <w:rFonts w:cs="Arial"/>
            </w:rPr>
            <w:t>The planning proposal is the first step in the ‘gateway’ plan-making process and explains the effect of and justification for the initiative. A Gateway Determination will identify if further studies are required and any specific requirements for public exhibition.</w:t>
          </w:r>
        </w:p>
        <w:p w14:paraId="39A28676" w14:textId="77777777" w:rsidR="00DB7095" w:rsidRPr="00DB7095" w:rsidRDefault="00DB7095" w:rsidP="00DB7095">
          <w:pPr>
            <w:rPr>
              <w:rFonts w:cs="Arial"/>
            </w:rPr>
          </w:pPr>
          <w:r w:rsidRPr="00DB7095">
            <w:rPr>
              <w:rFonts w:cs="Arial"/>
            </w:rPr>
            <w:t>Should the Gateway Determination allow public exhibition of the Planning Proposal without further studies, it is anticipated that the proposal would be exhibited during early September 2021.</w:t>
          </w:r>
        </w:p>
        <w:p w14:paraId="7C65B01A" w14:textId="77777777" w:rsidR="0079658B" w:rsidRPr="00E85091" w:rsidRDefault="0079658B" w:rsidP="00644D50">
          <w:pPr>
            <w:keepNext/>
            <w:spacing w:before="240" w:after="120"/>
            <w:rPr>
              <w:b/>
              <w:color w:val="000000"/>
            </w:rPr>
          </w:pPr>
          <w:r w:rsidRPr="00E85091">
            <w:rPr>
              <w:b/>
              <w:color w:val="000000"/>
            </w:rPr>
            <w:t>REPORT</w:t>
          </w:r>
        </w:p>
        <w:p w14:paraId="6421DFFC" w14:textId="77777777" w:rsidR="0079658B" w:rsidRPr="00827F42" w:rsidRDefault="0079658B" w:rsidP="00644D50">
          <w:pPr>
            <w:keepNext/>
            <w:spacing w:before="0"/>
            <w:rPr>
              <w:rFonts w:ascii="Arial Black" w:hAnsi="Arial Black"/>
              <w:vanish/>
              <w:color w:val="548DD4"/>
              <w:sz w:val="20"/>
            </w:rPr>
          </w:pPr>
          <w:r w:rsidRPr="00827F42">
            <w:rPr>
              <w:rFonts w:ascii="Arial Black" w:hAnsi="Arial Black"/>
              <w:vanish/>
              <w:color w:val="548DD4"/>
              <w:sz w:val="20"/>
            </w:rPr>
            <w:t>The Director/Officer should provide Councillors with as much information as possible on the issue being debated, in order to make an informed decision on the matter.</w:t>
          </w:r>
        </w:p>
        <w:p w14:paraId="0DCB6529" w14:textId="77777777" w:rsidR="00E47D92" w:rsidRPr="00E47D92" w:rsidRDefault="00E47D92" w:rsidP="00DF5E7E">
          <w:pPr>
            <w:numPr>
              <w:ilvl w:val="0"/>
              <w:numId w:val="32"/>
            </w:numPr>
            <w:ind w:left="567" w:hanging="567"/>
            <w:rPr>
              <w:rFonts w:cs="Arial"/>
              <w:b/>
              <w:u w:val="single"/>
            </w:rPr>
          </w:pPr>
          <w:r w:rsidRPr="00E47D92">
            <w:rPr>
              <w:rFonts w:cs="Arial"/>
              <w:b/>
              <w:u w:val="single"/>
            </w:rPr>
            <w:t>Location of the Planning Proposal</w:t>
          </w:r>
        </w:p>
        <w:p w14:paraId="14BFE4C6" w14:textId="72390765" w:rsidR="00E47D92" w:rsidRPr="00E47D92" w:rsidRDefault="00E47D92" w:rsidP="00DF5E7E">
          <w:pPr>
            <w:ind w:left="567"/>
            <w:rPr>
              <w:rFonts w:cs="Arial"/>
            </w:rPr>
          </w:pPr>
          <w:r w:rsidRPr="00E47D92">
            <w:rPr>
              <w:rFonts w:cs="Arial"/>
            </w:rPr>
            <w:t xml:space="preserve">The subject land </w:t>
          </w:r>
          <w:r w:rsidR="00BE6ECD" w:rsidRPr="00E47D92">
            <w:rPr>
              <w:rFonts w:cs="Arial"/>
            </w:rPr>
            <w:t>is in</w:t>
          </w:r>
          <w:r w:rsidRPr="00E47D92">
            <w:rPr>
              <w:rFonts w:cs="Arial"/>
            </w:rPr>
            <w:t xml:space="preserve"> Maitland Street, Muswellbrook</w:t>
          </w:r>
          <w:r w:rsidR="00BE6ECD">
            <w:rPr>
              <w:rFonts w:cs="Arial"/>
            </w:rPr>
            <w:t xml:space="preserve">.  </w:t>
          </w:r>
          <w:r w:rsidRPr="00E47D92">
            <w:rPr>
              <w:rFonts w:cs="Arial"/>
            </w:rPr>
            <w:t>The subject land is adjoined to the north by the</w:t>
          </w:r>
          <w:r w:rsidR="00BE6ECD" w:rsidRPr="00BE6ECD">
            <w:rPr>
              <w:rFonts w:cs="Arial"/>
            </w:rPr>
            <w:t xml:space="preserve"> </w:t>
          </w:r>
          <w:r w:rsidR="00BE6ECD" w:rsidRPr="00E47D92">
            <w:rPr>
              <w:rFonts w:cs="Arial"/>
            </w:rPr>
            <w:t>Muswellbrook Golf Course</w:t>
          </w:r>
          <w:r w:rsidR="00BE6ECD">
            <w:rPr>
              <w:rFonts w:cs="Arial"/>
            </w:rPr>
            <w:t xml:space="preserve"> which is zoned </w:t>
          </w:r>
          <w:r w:rsidRPr="00E47D92">
            <w:rPr>
              <w:rFonts w:cs="Arial"/>
              <w:i/>
              <w:iCs/>
            </w:rPr>
            <w:t>RE2 Private Recreation</w:t>
          </w:r>
          <w:r w:rsidR="00BE6ECD">
            <w:rPr>
              <w:rFonts w:cs="Arial"/>
              <w:i/>
              <w:iCs/>
            </w:rPr>
            <w:t xml:space="preserve">.  </w:t>
          </w:r>
          <w:r w:rsidRPr="00E47D92">
            <w:rPr>
              <w:rFonts w:cs="Arial"/>
            </w:rPr>
            <w:t>Land to the south is zoned a combination of</w:t>
          </w:r>
          <w:r w:rsidRPr="00E47D92">
            <w:rPr>
              <w:rFonts w:cs="Arial"/>
              <w:i/>
              <w:iCs/>
            </w:rPr>
            <w:t xml:space="preserve"> R1 General Residential, B2 Local Centre</w:t>
          </w:r>
          <w:r w:rsidRPr="00E47D92">
            <w:rPr>
              <w:rFonts w:cs="Arial"/>
            </w:rPr>
            <w:t xml:space="preserve"> and </w:t>
          </w:r>
          <w:r w:rsidRPr="00E47D92">
            <w:rPr>
              <w:rFonts w:cs="Arial"/>
              <w:i/>
              <w:iCs/>
            </w:rPr>
            <w:t>B5 Business Development</w:t>
          </w:r>
          <w:r w:rsidRPr="00E47D92">
            <w:rPr>
              <w:rFonts w:cs="Arial"/>
            </w:rPr>
            <w:t xml:space="preserve"> land and is occupied by a mixture of residential and commercial development. </w:t>
          </w:r>
        </w:p>
        <w:p w14:paraId="590886E1" w14:textId="1DB7C2EF" w:rsidR="00E47D92" w:rsidRPr="00E47D92" w:rsidRDefault="00E47D92" w:rsidP="00DF5E7E">
          <w:pPr>
            <w:ind w:left="567"/>
            <w:rPr>
              <w:rFonts w:cs="Arial"/>
            </w:rPr>
          </w:pPr>
          <w:r w:rsidRPr="00E47D92">
            <w:rPr>
              <w:rFonts w:cs="Arial"/>
            </w:rPr>
            <w:t xml:space="preserve">The site is adjacent to Maitland Street (New England Highway), which provides for traffic movements north west toward the Muswellbrook Central Business District (CBD), and south to the </w:t>
          </w:r>
          <w:r w:rsidRPr="00E47D92">
            <w:rPr>
              <w:rFonts w:cs="Arial"/>
            </w:rPr>
            <w:lastRenderedPageBreak/>
            <w:t>Muswellbrook Showground and TAFE. An aerial map</w:t>
          </w:r>
          <w:r w:rsidR="00BE6ECD">
            <w:rPr>
              <w:rFonts w:cs="Arial"/>
            </w:rPr>
            <w:t xml:space="preserve"> and</w:t>
          </w:r>
          <w:r w:rsidRPr="00E47D92">
            <w:rPr>
              <w:rFonts w:cs="Arial"/>
            </w:rPr>
            <w:t xml:space="preserve"> land zoning map are </w:t>
          </w:r>
          <w:r w:rsidR="00BE6ECD">
            <w:rPr>
              <w:rFonts w:cs="Arial"/>
            </w:rPr>
            <w:t>provided</w:t>
          </w:r>
          <w:r w:rsidRPr="00E47D92">
            <w:rPr>
              <w:rFonts w:cs="Arial"/>
            </w:rPr>
            <w:t xml:space="preserve"> in Figures 1</w:t>
          </w:r>
          <w:r w:rsidR="00775692">
            <w:rPr>
              <w:rFonts w:cs="Arial"/>
            </w:rPr>
            <w:t xml:space="preserve"> &amp;</w:t>
          </w:r>
          <w:r w:rsidRPr="00E47D92">
            <w:rPr>
              <w:rFonts w:cs="Arial"/>
            </w:rPr>
            <w:t xml:space="preserve"> 2</w:t>
          </w:r>
          <w:r w:rsidR="00775692">
            <w:rPr>
              <w:rFonts w:cs="Arial"/>
            </w:rPr>
            <w:t>.</w:t>
          </w:r>
        </w:p>
        <w:p w14:paraId="16674431" w14:textId="5A50C44E" w:rsidR="00BE6ECD" w:rsidRDefault="00E47D92" w:rsidP="00DF5E7E">
          <w:pPr>
            <w:ind w:left="567"/>
            <w:rPr>
              <w:rFonts w:cs="Arial"/>
            </w:rPr>
          </w:pPr>
          <w:r w:rsidRPr="00E47D92">
            <w:rPr>
              <w:rFonts w:cs="Arial"/>
            </w:rPr>
            <w:t xml:space="preserve">The subject land is identified as vacant land and </w:t>
          </w:r>
          <w:bookmarkStart w:id="23" w:name="_Hlk75340395"/>
          <w:r w:rsidRPr="00E47D92">
            <w:rPr>
              <w:rFonts w:cs="Arial"/>
            </w:rPr>
            <w:t>compromises several empty buildings used in association with the former land use (plant nursery)</w:t>
          </w:r>
          <w:bookmarkEnd w:id="23"/>
          <w:r w:rsidRPr="00E47D92">
            <w:rPr>
              <w:rFonts w:cs="Arial"/>
            </w:rPr>
            <w:t>.</w:t>
          </w:r>
        </w:p>
        <w:p w14:paraId="7BCB32A4" w14:textId="25F06242" w:rsidR="00BE6ECD" w:rsidRDefault="00BE6ECD" w:rsidP="00DF5E7E">
          <w:pPr>
            <w:ind w:left="567"/>
            <w:rPr>
              <w:rFonts w:cs="Arial"/>
            </w:rPr>
          </w:pPr>
          <w:r>
            <w:rPr>
              <w:rFonts w:cs="Arial"/>
              <w:noProof/>
            </w:rPr>
            <w:drawing>
              <wp:inline distT="0" distB="0" distL="0" distR="0" wp14:anchorId="09B6142A" wp14:editId="733CD401">
                <wp:extent cx="4930125" cy="37530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0990" cy="3761286"/>
                        </a:xfrm>
                        <a:prstGeom prst="rect">
                          <a:avLst/>
                        </a:prstGeom>
                        <a:noFill/>
                      </pic:spPr>
                    </pic:pic>
                  </a:graphicData>
                </a:graphic>
              </wp:inline>
            </w:drawing>
          </w:r>
        </w:p>
        <w:p w14:paraId="3E223CD9" w14:textId="77777777" w:rsidR="00BE6ECD" w:rsidRPr="00BE6ECD" w:rsidRDefault="00BE6ECD" w:rsidP="00DF5E7E">
          <w:pPr>
            <w:ind w:left="567"/>
            <w:rPr>
              <w:b/>
              <w:bCs/>
              <w:iCs/>
            </w:rPr>
          </w:pPr>
          <w:r w:rsidRPr="00BE6ECD">
            <w:rPr>
              <w:b/>
              <w:bCs/>
              <w:iCs/>
            </w:rPr>
            <w:t xml:space="preserve">Figure 1: Location of the Subject Land identified as Lot 100, DP 1261496, 72-74 </w:t>
          </w:r>
          <w:r w:rsidRPr="00DF5E7E">
            <w:rPr>
              <w:rFonts w:cs="Arial"/>
              <w:b/>
              <w:bCs/>
            </w:rPr>
            <w:t xml:space="preserve">Maitland </w:t>
          </w:r>
          <w:r w:rsidRPr="00BE6ECD">
            <w:rPr>
              <w:b/>
              <w:bCs/>
              <w:iCs/>
            </w:rPr>
            <w:t>Street, Muswellbrook</w:t>
          </w:r>
        </w:p>
        <w:tbl>
          <w:tblPr>
            <w:tblStyle w:val="TableGrid"/>
            <w:tblW w:w="0" w:type="auto"/>
            <w:tblInd w:w="675" w:type="dxa"/>
            <w:tblLook w:val="04A0" w:firstRow="1" w:lastRow="0" w:firstColumn="1" w:lastColumn="0" w:noHBand="0" w:noVBand="1"/>
          </w:tblPr>
          <w:tblGrid>
            <w:gridCol w:w="5662"/>
            <w:gridCol w:w="2437"/>
          </w:tblGrid>
          <w:tr w:rsidR="00FA233D" w14:paraId="0FB2A9FC" w14:textId="77777777" w:rsidTr="004947C1">
            <w:trPr>
              <w:trHeight w:val="6127"/>
            </w:trPr>
            <w:tc>
              <w:tcPr>
                <w:tcW w:w="5193" w:type="dxa"/>
              </w:tcPr>
              <w:p w14:paraId="5938BE70" w14:textId="27712390" w:rsidR="00FA233D" w:rsidRDefault="00FA233D" w:rsidP="00262A80">
                <w:r>
                  <w:rPr>
                    <w:noProof/>
                  </w:rPr>
                  <w:drawing>
                    <wp:inline distT="0" distB="0" distL="0" distR="0" wp14:anchorId="5785D2AE" wp14:editId="3EB38A87">
                      <wp:extent cx="3458817" cy="39426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5912" cy="3950769"/>
                              </a:xfrm>
                              <a:prstGeom prst="rect">
                                <a:avLst/>
                              </a:prstGeom>
                              <a:noFill/>
                            </pic:spPr>
                          </pic:pic>
                        </a:graphicData>
                      </a:graphic>
                    </wp:inline>
                  </w:drawing>
                </w:r>
              </w:p>
            </w:tc>
            <w:tc>
              <w:tcPr>
                <w:tcW w:w="2125" w:type="dxa"/>
              </w:tcPr>
              <w:p w14:paraId="70EEAEBE" w14:textId="09200D81" w:rsidR="00FA233D" w:rsidRDefault="00FA233D" w:rsidP="00262A80">
                <w:r>
                  <w:rPr>
                    <w:noProof/>
                  </w:rPr>
                  <w:drawing>
                    <wp:inline distT="0" distB="0" distL="0" distR="0" wp14:anchorId="43436FAC" wp14:editId="2AAB44A8">
                      <wp:extent cx="1410858" cy="23933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0848" cy="2410288"/>
                              </a:xfrm>
                              <a:prstGeom prst="rect">
                                <a:avLst/>
                              </a:prstGeom>
                              <a:noFill/>
                            </pic:spPr>
                          </pic:pic>
                        </a:graphicData>
                      </a:graphic>
                    </wp:inline>
                  </w:drawing>
                </w:r>
              </w:p>
            </w:tc>
          </w:tr>
        </w:tbl>
        <w:p w14:paraId="144B7F13" w14:textId="77777777" w:rsidR="00FA233D" w:rsidRPr="00FA233D" w:rsidRDefault="00FA233D" w:rsidP="00DF5E7E">
          <w:pPr>
            <w:ind w:left="567"/>
            <w:rPr>
              <w:b/>
              <w:bCs/>
              <w:iCs/>
            </w:rPr>
          </w:pPr>
          <w:r w:rsidRPr="00FA233D">
            <w:rPr>
              <w:b/>
              <w:bCs/>
              <w:iCs/>
            </w:rPr>
            <w:t>Figure 2: Current Zoning of the Subject Land</w:t>
          </w:r>
        </w:p>
        <w:p w14:paraId="24345290" w14:textId="06501FBB" w:rsidR="00FA233D" w:rsidRDefault="00FA233D" w:rsidP="00262A80"/>
        <w:p w14:paraId="414017EB" w14:textId="31587CFB" w:rsidR="00BE4C44" w:rsidRPr="00DF5E7E" w:rsidRDefault="00BE4C44" w:rsidP="00DF5E7E">
          <w:pPr>
            <w:numPr>
              <w:ilvl w:val="0"/>
              <w:numId w:val="32"/>
            </w:numPr>
            <w:ind w:left="567" w:hanging="567"/>
            <w:rPr>
              <w:rFonts w:cs="Arial"/>
              <w:b/>
              <w:u w:val="single"/>
            </w:rPr>
          </w:pPr>
          <w:r w:rsidRPr="00DF5E7E">
            <w:rPr>
              <w:rFonts w:cs="Arial"/>
              <w:b/>
              <w:u w:val="single"/>
            </w:rPr>
            <w:t xml:space="preserve">MLEP 2009 Amendments </w:t>
          </w:r>
        </w:p>
        <w:p w14:paraId="54C854FE" w14:textId="292C1103" w:rsidR="00BE4C44" w:rsidRPr="00BE4C44" w:rsidRDefault="00BE4C44" w:rsidP="00DF5E7E">
          <w:pPr>
            <w:ind w:left="567"/>
          </w:pPr>
          <w:r w:rsidRPr="00BE4C44">
            <w:t xml:space="preserve">The objectives of the Planning Proposal for Lot 100, DP 1261496, 72-74 Maitland Street, Muswellbrook is </w:t>
          </w:r>
          <w:r>
            <w:t>to</w:t>
          </w:r>
          <w:r w:rsidRPr="00BE4C44">
            <w:t>:</w:t>
          </w:r>
        </w:p>
        <w:p w14:paraId="31350234" w14:textId="77777777" w:rsidR="00BE4C44" w:rsidRPr="00BE4C44" w:rsidRDefault="00BE4C44" w:rsidP="00DF5E7E">
          <w:pPr>
            <w:numPr>
              <w:ilvl w:val="0"/>
              <w:numId w:val="33"/>
            </w:numPr>
            <w:ind w:left="1134" w:hanging="567"/>
          </w:pPr>
          <w:r w:rsidRPr="00BE4C44">
            <w:t xml:space="preserve">Rezone the subject land from </w:t>
          </w:r>
          <w:r w:rsidRPr="00BE4C44">
            <w:rPr>
              <w:i/>
              <w:iCs/>
            </w:rPr>
            <w:t>RU3 Forestry</w:t>
          </w:r>
          <w:r w:rsidRPr="00BE4C44">
            <w:t xml:space="preserve"> zone to </w:t>
          </w:r>
          <w:r w:rsidRPr="00BE4C44">
            <w:rPr>
              <w:i/>
              <w:iCs/>
            </w:rPr>
            <w:t>R1 General Residential</w:t>
          </w:r>
          <w:r w:rsidRPr="00BE4C44">
            <w:t xml:space="preserve"> zone;</w:t>
          </w:r>
        </w:p>
        <w:p w14:paraId="59A26147" w14:textId="6D81D743" w:rsidR="00BE4C44" w:rsidRPr="00BE4C44" w:rsidRDefault="00BE4C44" w:rsidP="00DF5E7E">
          <w:pPr>
            <w:numPr>
              <w:ilvl w:val="0"/>
              <w:numId w:val="33"/>
            </w:numPr>
            <w:ind w:left="1134" w:hanging="567"/>
          </w:pPr>
          <w:r w:rsidRPr="00BE4C44">
            <w:t>Introduce a Minimum Lot Size (MLS) of 600 m²</w:t>
          </w:r>
          <w:bookmarkStart w:id="24" w:name="_Hlk75446167"/>
          <w:r w:rsidRPr="00BE4C44">
            <w:t xml:space="preserve"> to the proposed residential land</w:t>
          </w:r>
          <w:bookmarkEnd w:id="24"/>
          <w:r w:rsidRPr="00BE4C44">
            <w:t xml:space="preserve">; </w:t>
          </w:r>
        </w:p>
        <w:p w14:paraId="421BBF17" w14:textId="59B49234" w:rsidR="00BE4C44" w:rsidRDefault="00BE4C44" w:rsidP="00DF5E7E">
          <w:pPr>
            <w:numPr>
              <w:ilvl w:val="0"/>
              <w:numId w:val="33"/>
            </w:numPr>
            <w:ind w:left="1134" w:hanging="567"/>
          </w:pPr>
          <w:r w:rsidRPr="00BE4C44">
            <w:t>Introduce a Floor Space Ratio (FSR) of 0.5:1 to the proposed residential land</w:t>
          </w:r>
          <w:r>
            <w:t>; and</w:t>
          </w:r>
        </w:p>
        <w:p w14:paraId="10200CFC" w14:textId="02F15E33" w:rsidR="00BE4C44" w:rsidRPr="00BE4C44" w:rsidRDefault="00BE4C44" w:rsidP="00DF5E7E">
          <w:pPr>
            <w:numPr>
              <w:ilvl w:val="0"/>
              <w:numId w:val="33"/>
            </w:numPr>
            <w:ind w:left="1134" w:hanging="567"/>
          </w:pPr>
          <w:r w:rsidRPr="00BE4C44">
            <w:t>Introduce a Maximum Building Height (MBH) of 8.5 m to the proposed residential land.</w:t>
          </w:r>
        </w:p>
        <w:p w14:paraId="5F2585E3" w14:textId="3B7FC7AE" w:rsidR="00BE4C44" w:rsidRPr="00BE4C44" w:rsidRDefault="00BE4C44" w:rsidP="00DF5E7E">
          <w:pPr>
            <w:ind w:left="567"/>
          </w:pPr>
          <w:r w:rsidRPr="00BE4C44">
            <w:t xml:space="preserve">The location is adjacent </w:t>
          </w:r>
          <w:r w:rsidR="005C5281">
            <w:t xml:space="preserve">to </w:t>
          </w:r>
          <w:r w:rsidRPr="00BE4C44">
            <w:t>land zoned R1 - General Residential, B2 - Local Centre and RE2 - Private Recreation</w:t>
          </w:r>
          <w:r w:rsidR="009236D3">
            <w:t>,</w:t>
          </w:r>
          <w:r w:rsidRPr="00BE4C44">
            <w:t xml:space="preserve"> and</w:t>
          </w:r>
          <w:r w:rsidR="009236D3">
            <w:t xml:space="preserve"> is situated</w:t>
          </w:r>
          <w:r w:rsidRPr="00BE4C44">
            <w:t xml:space="preserve"> close to the town centre of Muswellbrook. </w:t>
          </w:r>
        </w:p>
        <w:p w14:paraId="171AA293" w14:textId="000A1E86" w:rsidR="00BE4C44" w:rsidRDefault="00BE4C44" w:rsidP="00DF5E7E">
          <w:pPr>
            <w:ind w:left="567"/>
          </w:pPr>
          <w:r>
            <w:t xml:space="preserve">Any </w:t>
          </w:r>
          <w:r w:rsidRPr="00BE4C44">
            <w:t>future development application for the subject land</w:t>
          </w:r>
          <w:r>
            <w:t xml:space="preserve"> </w:t>
          </w:r>
          <w:r w:rsidRPr="00BE4C44">
            <w:t>will need to consider the likely potential impacts of, but not be limited to, additional traffic, site manoeuvrability and infrastructure provision associated with the development.  As the proposed zoning is appropriate for the area it is therefore recommended Council support the proposal.</w:t>
          </w:r>
        </w:p>
        <w:p w14:paraId="405D0D54" w14:textId="4BD351E4" w:rsidR="00BE4C44" w:rsidRPr="00DF5E7E" w:rsidRDefault="00BE4C44" w:rsidP="00DF5E7E">
          <w:pPr>
            <w:numPr>
              <w:ilvl w:val="0"/>
              <w:numId w:val="32"/>
            </w:numPr>
            <w:ind w:left="567" w:hanging="567"/>
            <w:rPr>
              <w:rFonts w:cs="Arial"/>
              <w:b/>
              <w:u w:val="single"/>
            </w:rPr>
          </w:pPr>
          <w:r w:rsidRPr="00DF5E7E">
            <w:rPr>
              <w:rFonts w:cs="Arial"/>
              <w:b/>
              <w:u w:val="single"/>
            </w:rPr>
            <w:t xml:space="preserve">Consideration of </w:t>
          </w:r>
          <w:r w:rsidR="00DF5E7E" w:rsidRPr="00DF5E7E">
            <w:rPr>
              <w:rFonts w:cs="Arial"/>
              <w:b/>
              <w:u w:val="single"/>
            </w:rPr>
            <w:t xml:space="preserve">Planning Proposal </w:t>
          </w:r>
          <w:r w:rsidRPr="00DF5E7E">
            <w:rPr>
              <w:rFonts w:cs="Arial"/>
              <w:b/>
              <w:u w:val="single"/>
            </w:rPr>
            <w:t xml:space="preserve">in </w:t>
          </w:r>
          <w:r w:rsidR="00DF5E7E" w:rsidRPr="00DF5E7E">
            <w:rPr>
              <w:rFonts w:cs="Arial"/>
              <w:b/>
              <w:u w:val="single"/>
            </w:rPr>
            <w:t xml:space="preserve">Relation to Applicable Local </w:t>
          </w:r>
          <w:r w:rsidRPr="00DF5E7E">
            <w:rPr>
              <w:rFonts w:cs="Arial"/>
              <w:b/>
              <w:u w:val="single"/>
            </w:rPr>
            <w:t xml:space="preserve">and </w:t>
          </w:r>
          <w:r w:rsidR="00DF5E7E" w:rsidRPr="00DF5E7E">
            <w:rPr>
              <w:rFonts w:cs="Arial"/>
              <w:b/>
              <w:u w:val="single"/>
            </w:rPr>
            <w:t xml:space="preserve">Regional Plans </w:t>
          </w:r>
          <w:r w:rsidRPr="00DF5E7E">
            <w:rPr>
              <w:rFonts w:cs="Arial"/>
              <w:b/>
              <w:u w:val="single"/>
            </w:rPr>
            <w:t xml:space="preserve">and </w:t>
          </w:r>
          <w:r w:rsidR="00DF5E7E" w:rsidRPr="00DF5E7E">
            <w:rPr>
              <w:rFonts w:cs="Arial"/>
              <w:b/>
              <w:u w:val="single"/>
            </w:rPr>
            <w:t>Strategies</w:t>
          </w:r>
        </w:p>
        <w:p w14:paraId="29F0AA9A" w14:textId="71601F0D" w:rsidR="00BE4C44" w:rsidRPr="00BE4C44" w:rsidRDefault="00BE4C44" w:rsidP="00DF5E7E">
          <w:pPr>
            <w:ind w:left="567"/>
          </w:pPr>
          <w:r w:rsidRPr="00BE4C44">
            <w:t>The Planning Proposal is consistent with the aims and objectives of the applicable local and regional plans and strategies. Below is a brief outline of the planning proposal</w:t>
          </w:r>
          <w:r w:rsidR="00EA03DD">
            <w:t>’</w:t>
          </w:r>
          <w:r w:rsidRPr="00BE4C44">
            <w:t>s consistency with the applicable local and regional plans and strategies.</w:t>
          </w:r>
        </w:p>
        <w:p w14:paraId="3A87CA1A" w14:textId="2D4DE7C3" w:rsidR="00BE4C44" w:rsidRPr="00BE4C44" w:rsidRDefault="00BE4C44" w:rsidP="00DF5E7E">
          <w:pPr>
            <w:ind w:left="567"/>
            <w:rPr>
              <w:bCs/>
              <w:i/>
              <w:u w:val="single"/>
            </w:rPr>
          </w:pPr>
          <w:bookmarkStart w:id="25" w:name="_Hlk44944971"/>
          <w:r w:rsidRPr="00BE4C44">
            <w:rPr>
              <w:bCs/>
              <w:i/>
              <w:u w:val="single"/>
            </w:rPr>
            <w:t>Muswellbrook Local Strategic Plan</w:t>
          </w:r>
          <w:r w:rsidRPr="000E6DF6">
            <w:rPr>
              <w:bCs/>
              <w:i/>
              <w:u w:val="single"/>
            </w:rPr>
            <w:t xml:space="preserve"> 2020 </w:t>
          </w:r>
          <w:r w:rsidR="00AF6E16" w:rsidRPr="000E6DF6">
            <w:rPr>
              <w:bCs/>
              <w:i/>
              <w:u w:val="single"/>
            </w:rPr>
            <w:t>–</w:t>
          </w:r>
          <w:r w:rsidRPr="000E6DF6">
            <w:rPr>
              <w:bCs/>
              <w:i/>
              <w:u w:val="single"/>
            </w:rPr>
            <w:t xml:space="preserve"> 2040</w:t>
          </w:r>
          <w:r w:rsidR="00AF6E16" w:rsidRPr="000E6DF6">
            <w:rPr>
              <w:bCs/>
              <w:i/>
              <w:u w:val="single"/>
            </w:rPr>
            <w:t xml:space="preserve"> (LSPS)</w:t>
          </w:r>
        </w:p>
        <w:p w14:paraId="1F00D435" w14:textId="0F941B7B" w:rsidR="00BE4C44" w:rsidRPr="00EA03DD" w:rsidRDefault="00BE4C44" w:rsidP="00EA03DD">
          <w:pPr>
            <w:ind w:left="567"/>
            <w:rPr>
              <w:bCs/>
              <w:iCs/>
            </w:rPr>
          </w:pPr>
          <w:r w:rsidRPr="00BE4C44">
            <w:rPr>
              <w:bCs/>
              <w:iCs/>
            </w:rPr>
            <w:t xml:space="preserve">The LSPS implements the actions in the Hunter Regional Plan and Council’s own priorities as set out in the Muswellbrook Community Strategic Plan and other adopted strategies and actions.  </w:t>
          </w:r>
          <w:r>
            <w:rPr>
              <w:bCs/>
              <w:iCs/>
            </w:rPr>
            <w:t>Improving e</w:t>
          </w:r>
          <w:r w:rsidRPr="00BE4C44">
            <w:rPr>
              <w:bCs/>
              <w:iCs/>
            </w:rPr>
            <w:t xml:space="preserve">ducation and training </w:t>
          </w:r>
          <w:r>
            <w:rPr>
              <w:bCs/>
              <w:iCs/>
            </w:rPr>
            <w:t xml:space="preserve">opportunities in the community is </w:t>
          </w:r>
          <w:r w:rsidR="00AF6E16">
            <w:rPr>
              <w:bCs/>
              <w:iCs/>
            </w:rPr>
            <w:t>identified in the LSPS</w:t>
          </w:r>
          <w:r>
            <w:rPr>
              <w:bCs/>
              <w:iCs/>
            </w:rPr>
            <w:t xml:space="preserve"> as desirable to improve liveability of the Shire.</w:t>
          </w:r>
        </w:p>
        <w:p w14:paraId="7DD9AEDF" w14:textId="77777777" w:rsidR="00BE4C44" w:rsidRPr="00BE4C44" w:rsidRDefault="00BE4C44" w:rsidP="00DF5E7E">
          <w:pPr>
            <w:ind w:left="567"/>
            <w:rPr>
              <w:bCs/>
              <w:i/>
              <w:u w:val="single"/>
            </w:rPr>
          </w:pPr>
          <w:bookmarkStart w:id="26" w:name="_Hlk75515773"/>
          <w:r w:rsidRPr="00BE4C44">
            <w:rPr>
              <w:bCs/>
              <w:i/>
              <w:u w:val="single"/>
            </w:rPr>
            <w:t>Hunter Regional Plan 2036</w:t>
          </w:r>
          <w:bookmarkEnd w:id="26"/>
        </w:p>
        <w:bookmarkEnd w:id="25"/>
        <w:p w14:paraId="0E4F48A0" w14:textId="407D4224" w:rsidR="00BE4C44" w:rsidRPr="00BE4C44" w:rsidRDefault="00BE4C44" w:rsidP="00DF5E7E">
          <w:pPr>
            <w:ind w:left="567"/>
            <w:rPr>
              <w:bCs/>
            </w:rPr>
          </w:pPr>
          <w:r w:rsidRPr="00BE4C44">
            <w:rPr>
              <w:bCs/>
            </w:rPr>
            <w:t xml:space="preserve">Direction 23 of the </w:t>
          </w:r>
          <w:bookmarkStart w:id="27" w:name="_Hlk44945313"/>
          <w:r w:rsidRPr="00BE4C44">
            <w:rPr>
              <w:bCs/>
              <w:i/>
            </w:rPr>
            <w:t>Hunter Regional Plan 2036</w:t>
          </w:r>
          <w:bookmarkEnd w:id="27"/>
          <w:r w:rsidRPr="00BE4C44">
            <w:rPr>
              <w:bCs/>
            </w:rPr>
            <w:t xml:space="preserve"> identifies growing centres and renewing corridors. </w:t>
          </w:r>
          <w:r w:rsidRPr="00BE4C44">
            <w:rPr>
              <w:bCs/>
              <w:iCs/>
            </w:rPr>
            <w:t xml:space="preserve">Action 23.1 </w:t>
          </w:r>
          <w:r w:rsidRPr="00BE4C44">
            <w:rPr>
              <w:bCs/>
              <w:i/>
            </w:rPr>
            <w:t>“Concentrate growth in strategic centres, local centres and urban renewal corridors to support economic and population growth and a mix of uses.’,</w:t>
          </w:r>
          <w:r w:rsidRPr="00BE4C44">
            <w:rPr>
              <w:bCs/>
            </w:rPr>
            <w:t xml:space="preserve"> is one focus of the proposed rezoning</w:t>
          </w:r>
          <w:r w:rsidRPr="00BE4C44">
            <w:rPr>
              <w:bCs/>
              <w:i/>
            </w:rPr>
            <w:t xml:space="preserve">. </w:t>
          </w:r>
          <w:r w:rsidRPr="00BE4C44">
            <w:rPr>
              <w:bCs/>
            </w:rPr>
            <w:t xml:space="preserve">The Planning Proposal is consistent with both the action and direction of the </w:t>
          </w:r>
          <w:r w:rsidRPr="00BE4C44">
            <w:rPr>
              <w:bCs/>
              <w:i/>
            </w:rPr>
            <w:t xml:space="preserve">Hunter Regional Plan 2036 </w:t>
          </w:r>
          <w:r w:rsidRPr="00BE4C44">
            <w:rPr>
              <w:bCs/>
            </w:rPr>
            <w:t>as it will contribute to urban revitalisation for Muswellbrook by providing a new school facility. Furthermore, the proposed development will improve the streetscape and assist in supporting economic growth.</w:t>
          </w:r>
        </w:p>
        <w:p w14:paraId="68F8FF2C" w14:textId="4AC3994B" w:rsidR="00BE4C44" w:rsidRPr="00BE4C44" w:rsidRDefault="00BE4C44" w:rsidP="00DF5E7E">
          <w:pPr>
            <w:ind w:left="567"/>
            <w:rPr>
              <w:bCs/>
              <w:iCs/>
            </w:rPr>
          </w:pPr>
          <w:r w:rsidRPr="00BE4C44">
            <w:rPr>
              <w:bCs/>
              <w:iCs/>
            </w:rPr>
            <w:t>This Proposal is also consistent with Direction 13, and in particular “</w:t>
          </w:r>
          <w:r w:rsidRPr="00BE4C44">
            <w:rPr>
              <w:bCs/>
              <w:i/>
            </w:rPr>
            <w:t>Action 13.3 Amend planning controls to deliver greater certainty of land use.”</w:t>
          </w:r>
          <w:r w:rsidRPr="00BE4C44">
            <w:rPr>
              <w:bCs/>
              <w:iCs/>
            </w:rPr>
            <w:t xml:space="preserve">  The </w:t>
          </w:r>
          <w:r w:rsidR="00AF6E16">
            <w:rPr>
              <w:bCs/>
              <w:iCs/>
            </w:rPr>
            <w:t>current Forestry zoning is not appropriate for the site</w:t>
          </w:r>
          <w:r w:rsidR="00EA03DD">
            <w:rPr>
              <w:bCs/>
              <w:iCs/>
            </w:rPr>
            <w:t>;</w:t>
          </w:r>
          <w:r w:rsidR="00AF6E16">
            <w:rPr>
              <w:bCs/>
              <w:iCs/>
            </w:rPr>
            <w:t xml:space="preserve"> changing the zoning would be consistent with this direction.</w:t>
          </w:r>
          <w:r w:rsidRPr="00BE4C44">
            <w:rPr>
              <w:iCs/>
            </w:rPr>
            <w:t xml:space="preserve"> </w:t>
          </w:r>
        </w:p>
        <w:p w14:paraId="56104573" w14:textId="79789707" w:rsidR="00BE4C44" w:rsidRPr="00BE4C44" w:rsidRDefault="00AF6E16" w:rsidP="00DF5E7E">
          <w:pPr>
            <w:ind w:left="567"/>
            <w:rPr>
              <w:bCs/>
              <w:i/>
              <w:iCs/>
              <w:u w:val="single"/>
            </w:rPr>
          </w:pPr>
          <w:bookmarkStart w:id="28" w:name="_Hlk45007633"/>
          <w:bookmarkStart w:id="29" w:name="_Hlk56439416"/>
          <w:r w:rsidRPr="000E6DF6">
            <w:rPr>
              <w:bCs/>
              <w:i/>
              <w:iCs/>
              <w:u w:val="single"/>
            </w:rPr>
            <w:t xml:space="preserve">Muswellbrook </w:t>
          </w:r>
          <w:r w:rsidR="00BE4C44" w:rsidRPr="00BE4C44">
            <w:rPr>
              <w:bCs/>
              <w:i/>
              <w:iCs/>
              <w:u w:val="single"/>
            </w:rPr>
            <w:t xml:space="preserve">Land Use Development Strategy </w:t>
          </w:r>
          <w:bookmarkEnd w:id="28"/>
        </w:p>
        <w:bookmarkEnd w:id="29"/>
        <w:p w14:paraId="008D830B" w14:textId="2246D9E3" w:rsidR="00BE4C44" w:rsidRDefault="00BE4C44" w:rsidP="00DF5E7E">
          <w:pPr>
            <w:ind w:left="567"/>
            <w:rPr>
              <w:bCs/>
            </w:rPr>
          </w:pPr>
          <w:r w:rsidRPr="00BE4C44">
            <w:rPr>
              <w:bCs/>
            </w:rPr>
            <w:t>The</w:t>
          </w:r>
          <w:r w:rsidRPr="00BE4C44">
            <w:rPr>
              <w:bCs/>
              <w:i/>
              <w:iCs/>
            </w:rPr>
            <w:t xml:space="preserve"> Land Use Development Strategy </w:t>
          </w:r>
          <w:r w:rsidRPr="00BE4C44">
            <w:rPr>
              <w:bCs/>
            </w:rPr>
            <w:t>sets out the future direction for land use in the Muswellbrook local government area for the next 20 years and establishes an overarching policy framework focused on the best use of land for the best community value. The proposal is consistent with the strategy as it provides opportunities for urban growth and encourages urban renewal in an area close to the Central Business District of Muswellbrook. The Strategy also focuses on encouraging the establishment of regional education and related facilities within the Muswellbrook town centre.  The Planning Proposal achieves this through the development of the multifunctional school.</w:t>
          </w:r>
        </w:p>
        <w:p w14:paraId="4FE8F365" w14:textId="77777777" w:rsidR="00BE4C44" w:rsidRPr="00BE4C44" w:rsidRDefault="00BE4C44" w:rsidP="00DF5E7E">
          <w:pPr>
            <w:ind w:left="567"/>
            <w:rPr>
              <w:bCs/>
              <w:i/>
              <w:u w:val="single"/>
            </w:rPr>
          </w:pPr>
          <w:bookmarkStart w:id="30" w:name="_Hlk75513649"/>
          <w:r w:rsidRPr="00BE4C44">
            <w:rPr>
              <w:bCs/>
              <w:i/>
              <w:u w:val="single"/>
            </w:rPr>
            <w:t>Muswellbrook Community Strategic Plan 2013-2023</w:t>
          </w:r>
        </w:p>
        <w:bookmarkEnd w:id="30"/>
        <w:p w14:paraId="2143DE14" w14:textId="4A490228" w:rsidR="00BE4C44" w:rsidRPr="00BE4C44" w:rsidRDefault="00BE4C44" w:rsidP="00DF5E7E">
          <w:pPr>
            <w:ind w:left="567"/>
            <w:rPr>
              <w:bCs/>
            </w:rPr>
          </w:pPr>
          <w:r w:rsidRPr="00BE4C44">
            <w:rPr>
              <w:bCs/>
            </w:rPr>
            <w:t xml:space="preserve">The </w:t>
          </w:r>
          <w:r w:rsidRPr="00BE4C44">
            <w:rPr>
              <w:bCs/>
              <w:i/>
            </w:rPr>
            <w:t xml:space="preserve">Muswellbrook Community Strategic Plan 2013-2023 </w:t>
          </w:r>
          <w:r w:rsidRPr="00BE4C44">
            <w:rPr>
              <w:bCs/>
            </w:rPr>
            <w:t xml:space="preserve">identifies community services and infrastructure to support </w:t>
          </w:r>
          <w:r w:rsidR="00DB7095">
            <w:rPr>
              <w:bCs/>
            </w:rPr>
            <w:t xml:space="preserve">the </w:t>
          </w:r>
          <w:r w:rsidRPr="00BE4C44">
            <w:rPr>
              <w:bCs/>
            </w:rPr>
            <w:t xml:space="preserve">community as being important drivers of Muswellbrook Shire’s future. The plan </w:t>
          </w:r>
          <w:r w:rsidR="00DB7095">
            <w:rPr>
              <w:bCs/>
            </w:rPr>
            <w:t>also</w:t>
          </w:r>
          <w:r w:rsidRPr="00BE4C44">
            <w:rPr>
              <w:bCs/>
            </w:rPr>
            <w:t xml:space="preserve"> identifies supporting the development of </w:t>
          </w:r>
          <w:r w:rsidR="00DB7095">
            <w:rPr>
              <w:bCs/>
            </w:rPr>
            <w:t>the E</w:t>
          </w:r>
          <w:r w:rsidRPr="00BE4C44">
            <w:rPr>
              <w:bCs/>
            </w:rPr>
            <w:t xml:space="preserve">ducation and Training Industry as a method of achieving this growth. The Planning Proposal is consistent with this aim of the </w:t>
          </w:r>
          <w:r w:rsidRPr="00BE4C44">
            <w:rPr>
              <w:bCs/>
              <w:i/>
            </w:rPr>
            <w:lastRenderedPageBreak/>
            <w:t>Muswellbrook Community Strategic Plan 2013-2023</w:t>
          </w:r>
          <w:r w:rsidRPr="00BE4C44">
            <w:rPr>
              <w:bCs/>
            </w:rPr>
            <w:t xml:space="preserve"> as the proposal gives effect to the Plan. That is, it will facilitate an ‘educational establishment’ (Junior, Middle and Senior School), as the preferred development, close to the Muswellbrook CBD.  </w:t>
          </w:r>
        </w:p>
        <w:p w14:paraId="05F2CEFF" w14:textId="77777777" w:rsidR="0079658B" w:rsidRPr="00CF7E57" w:rsidRDefault="0079658B" w:rsidP="00644D50">
          <w:pPr>
            <w:keepNext/>
            <w:spacing w:before="240" w:after="120"/>
            <w:rPr>
              <w:b/>
              <w:color w:val="000000"/>
            </w:rPr>
          </w:pPr>
          <w:r w:rsidRPr="00CF7E57">
            <w:rPr>
              <w:b/>
              <w:color w:val="000000"/>
            </w:rPr>
            <w:t>OPTIONS</w:t>
          </w:r>
        </w:p>
        <w:p w14:paraId="4EFBBDB7" w14:textId="77777777" w:rsidR="0079658B" w:rsidRPr="00827F42" w:rsidRDefault="0079658B" w:rsidP="00644D50">
          <w:pPr>
            <w:keepNext/>
            <w:spacing w:before="0"/>
            <w:rPr>
              <w:rFonts w:ascii="Arial Black" w:hAnsi="Arial Black"/>
              <w:vanish/>
              <w:color w:val="548DD4"/>
              <w:sz w:val="20"/>
            </w:rPr>
          </w:pPr>
          <w:r w:rsidRPr="00827F42">
            <w:rPr>
              <w:rFonts w:ascii="Arial Black" w:hAnsi="Arial Black"/>
              <w:vanish/>
              <w:color w:val="548DD4"/>
              <w:sz w:val="20"/>
            </w:rPr>
            <w:t>The purpose of the Options Section is to provide Councillors with viable alternatives to the recommendation.  This can be useful where there are two or three viable options to consider.</w:t>
          </w:r>
        </w:p>
        <w:p w14:paraId="51646675" w14:textId="77777777" w:rsidR="00DB7095" w:rsidRPr="00DB7095" w:rsidRDefault="00DB7095" w:rsidP="00DB7095">
          <w:pPr>
            <w:rPr>
              <w:bCs/>
            </w:rPr>
          </w:pPr>
          <w:r w:rsidRPr="00DB7095">
            <w:rPr>
              <w:bCs/>
            </w:rPr>
            <w:t xml:space="preserve">Council may: </w:t>
          </w:r>
        </w:p>
        <w:p w14:paraId="186D162B" w14:textId="6C39F5F1" w:rsidR="00DB7095" w:rsidRPr="00DB7095" w:rsidRDefault="00DB7095" w:rsidP="00DB7095">
          <w:pPr>
            <w:pStyle w:val="ListParagraph"/>
            <w:numPr>
              <w:ilvl w:val="0"/>
              <w:numId w:val="35"/>
            </w:numPr>
            <w:rPr>
              <w:bCs/>
            </w:rPr>
          </w:pPr>
          <w:r w:rsidRPr="00DB7095">
            <w:rPr>
              <w:bCs/>
            </w:rPr>
            <w:t>Resolve to prepare a Planning Proposal to amend MLEP 2009 to permit an educational establishment or residential development on Lot 100, DP 1261496. This is the preferred option as the current zone is an anomaly and no development can currently occur on the site due to that zone; or</w:t>
          </w:r>
        </w:p>
        <w:p w14:paraId="6DB43638" w14:textId="0B59FFCA" w:rsidR="00DB7095" w:rsidRPr="00DB7095" w:rsidRDefault="00DB7095" w:rsidP="00DB7095">
          <w:pPr>
            <w:pStyle w:val="ListParagraph"/>
            <w:numPr>
              <w:ilvl w:val="0"/>
              <w:numId w:val="35"/>
            </w:numPr>
            <w:rPr>
              <w:bCs/>
            </w:rPr>
          </w:pPr>
          <w:r w:rsidRPr="00DB7095">
            <w:rPr>
              <w:bCs/>
            </w:rPr>
            <w:t xml:space="preserve">Reject the Amendment request and take no further action. </w:t>
          </w:r>
        </w:p>
        <w:p w14:paraId="16B6A634" w14:textId="612DFADF" w:rsidR="00DB7095" w:rsidRPr="00DB7095" w:rsidRDefault="00DB7095" w:rsidP="00DB7095">
          <w:pPr>
            <w:rPr>
              <w:bCs/>
            </w:rPr>
          </w:pPr>
          <w:r w:rsidRPr="00DB7095">
            <w:rPr>
              <w:bCs/>
            </w:rPr>
            <w:t>Whe</w:t>
          </w:r>
          <w:r w:rsidR="00F16196">
            <w:rPr>
              <w:bCs/>
            </w:rPr>
            <w:t>re</w:t>
          </w:r>
          <w:r w:rsidRPr="00DB7095">
            <w:rPr>
              <w:bCs/>
            </w:rPr>
            <w:t xml:space="preserve"> </w:t>
          </w:r>
          <w:r w:rsidR="00F16196">
            <w:rPr>
              <w:bCs/>
            </w:rPr>
            <w:t>C</w:t>
          </w:r>
          <w:r w:rsidRPr="00DB7095">
            <w:rPr>
              <w:bCs/>
            </w:rPr>
            <w:t xml:space="preserve">ouncil does not support a request to prepare a planning proposal, </w:t>
          </w:r>
          <w:r w:rsidR="00F16196">
            <w:rPr>
              <w:bCs/>
            </w:rPr>
            <w:t>C</w:t>
          </w:r>
          <w:r w:rsidRPr="00DB7095">
            <w:rPr>
              <w:bCs/>
            </w:rPr>
            <w:t xml:space="preserve">ouncil is required to notify the </w:t>
          </w:r>
          <w:r w:rsidR="00F16196">
            <w:rPr>
              <w:bCs/>
            </w:rPr>
            <w:t>P</w:t>
          </w:r>
          <w:r w:rsidRPr="00DB7095">
            <w:rPr>
              <w:bCs/>
            </w:rPr>
            <w:t>roponent as soon as practicable in writing that the proposal is not supported. The Proponent may seek a review of the decisions by DPIE.</w:t>
          </w:r>
        </w:p>
        <w:p w14:paraId="579BAC6D" w14:textId="77777777" w:rsidR="0079658B" w:rsidRPr="00E85091" w:rsidRDefault="0079658B" w:rsidP="00644D50">
          <w:pPr>
            <w:keepNext/>
            <w:spacing w:before="240" w:after="120"/>
            <w:rPr>
              <w:b/>
              <w:color w:val="000000"/>
            </w:rPr>
          </w:pPr>
          <w:r w:rsidRPr="00E85091">
            <w:rPr>
              <w:b/>
              <w:color w:val="000000"/>
            </w:rPr>
            <w:t>CONCLUSION</w:t>
          </w:r>
        </w:p>
        <w:p w14:paraId="4BD4B5DE" w14:textId="1FA68428" w:rsidR="008640DC" w:rsidRDefault="008640DC" w:rsidP="008640DC">
          <w:pPr>
            <w:rPr>
              <w:bCs/>
            </w:rPr>
          </w:pPr>
          <w:r w:rsidRPr="00E47D92">
            <w:rPr>
              <w:bCs/>
            </w:rPr>
            <w:t xml:space="preserve">Council Officers </w:t>
          </w:r>
          <w:r w:rsidRPr="008640DC">
            <w:rPr>
              <w:bCs/>
            </w:rPr>
            <w:t xml:space="preserve">had discussions, initially with prospective purchasers, and then with the successful buyer about the need for a zone change </w:t>
          </w:r>
          <w:r>
            <w:rPr>
              <w:bCs/>
            </w:rPr>
            <w:t xml:space="preserve">for this site </w:t>
          </w:r>
          <w:r w:rsidRPr="008640DC">
            <w:rPr>
              <w:bCs/>
            </w:rPr>
            <w:t>to reflect the fact the site is no longer used for forestry related purposes.  Staff indicated that the preferred zone would be</w:t>
          </w:r>
          <w:r w:rsidRPr="00E47D92">
            <w:rPr>
              <w:bCs/>
            </w:rPr>
            <w:t xml:space="preserve"> R1 General Residential</w:t>
          </w:r>
          <w:r w:rsidRPr="008640DC">
            <w:rPr>
              <w:bCs/>
            </w:rPr>
            <w:t xml:space="preserve"> to match the zoning of adjoining land.</w:t>
          </w:r>
          <w:r w:rsidRPr="00E47D92">
            <w:rPr>
              <w:bCs/>
            </w:rPr>
            <w:t xml:space="preserve"> </w:t>
          </w:r>
        </w:p>
        <w:p w14:paraId="5228AC9A" w14:textId="698E5963" w:rsidR="008640DC" w:rsidRDefault="008640DC" w:rsidP="008640DC">
          <w:pPr>
            <w:rPr>
              <w:bCs/>
            </w:rPr>
          </w:pPr>
          <w:r w:rsidRPr="008640DC">
            <w:rPr>
              <w:bCs/>
            </w:rPr>
            <w:t xml:space="preserve">The </w:t>
          </w:r>
          <w:r>
            <w:rPr>
              <w:bCs/>
            </w:rPr>
            <w:t>site</w:t>
          </w:r>
          <w:r w:rsidRPr="008640DC">
            <w:rPr>
              <w:bCs/>
            </w:rPr>
            <w:t xml:space="preserve"> is </w:t>
          </w:r>
          <w:r w:rsidR="00EA03DD">
            <w:rPr>
              <w:bCs/>
            </w:rPr>
            <w:t xml:space="preserve">located </w:t>
          </w:r>
          <w:r w:rsidRPr="008640DC">
            <w:rPr>
              <w:bCs/>
            </w:rPr>
            <w:t xml:space="preserve">adjacent </w:t>
          </w:r>
          <w:r w:rsidR="00EA03DD">
            <w:rPr>
              <w:bCs/>
            </w:rPr>
            <w:t xml:space="preserve">to </w:t>
          </w:r>
          <w:r w:rsidRPr="008640DC">
            <w:rPr>
              <w:bCs/>
            </w:rPr>
            <w:t xml:space="preserve">land zoned R1 - General Residential, B2 - Local Centre and RE2 - Private Recreation and </w:t>
          </w:r>
          <w:r w:rsidR="00EA03DD">
            <w:rPr>
              <w:bCs/>
            </w:rPr>
            <w:t xml:space="preserve">is situated </w:t>
          </w:r>
          <w:r w:rsidRPr="008640DC">
            <w:rPr>
              <w:bCs/>
            </w:rPr>
            <w:t xml:space="preserve">close to the town centre of Muswellbrook. </w:t>
          </w:r>
          <w:r w:rsidR="00F16196">
            <w:rPr>
              <w:bCs/>
            </w:rPr>
            <w:t xml:space="preserve">  The Proponent has now formally requested that Council rezone the site.</w:t>
          </w:r>
        </w:p>
        <w:p w14:paraId="398AA86B" w14:textId="705396D0" w:rsidR="00F16196" w:rsidRPr="00F16196" w:rsidRDefault="00F16196" w:rsidP="00F16196">
          <w:pPr>
            <w:rPr>
              <w:bCs/>
            </w:rPr>
          </w:pPr>
          <w:r>
            <w:rPr>
              <w:bCs/>
            </w:rPr>
            <w:t>It is recommended that Council</w:t>
          </w:r>
          <w:r w:rsidRPr="00F16196">
            <w:rPr>
              <w:bCs/>
            </w:rPr>
            <w:t xml:space="preserve"> amend Muswellbrook Local Environmental Plan 2009 (MLEP 2009) to:</w:t>
          </w:r>
        </w:p>
        <w:p w14:paraId="176BDCB4" w14:textId="5C95FF83" w:rsidR="00F16196" w:rsidRPr="00F16196" w:rsidRDefault="00F16196" w:rsidP="00F16196">
          <w:pPr>
            <w:ind w:left="567"/>
            <w:rPr>
              <w:bCs/>
            </w:rPr>
          </w:pPr>
          <w:proofErr w:type="spellStart"/>
          <w:r w:rsidRPr="00F16196">
            <w:rPr>
              <w:bCs/>
            </w:rPr>
            <w:t>i</w:t>
          </w:r>
          <w:proofErr w:type="spellEnd"/>
          <w:r w:rsidRPr="00F16196">
            <w:rPr>
              <w:bCs/>
            </w:rPr>
            <w:t>)</w:t>
          </w:r>
          <w:r w:rsidRPr="00F16196">
            <w:rPr>
              <w:bCs/>
            </w:rPr>
            <w:tab/>
          </w:r>
          <w:r>
            <w:rPr>
              <w:bCs/>
            </w:rPr>
            <w:t xml:space="preserve">change </w:t>
          </w:r>
          <w:r w:rsidRPr="00F16196">
            <w:rPr>
              <w:bCs/>
            </w:rPr>
            <w:t>the zoning of the land to R1 General Residential;</w:t>
          </w:r>
        </w:p>
        <w:p w14:paraId="1FFE91FA" w14:textId="77777777" w:rsidR="00F16196" w:rsidRPr="00F16196" w:rsidRDefault="00F16196" w:rsidP="00F16196">
          <w:pPr>
            <w:ind w:left="567"/>
            <w:rPr>
              <w:bCs/>
            </w:rPr>
          </w:pPr>
          <w:r w:rsidRPr="00F16196">
            <w:rPr>
              <w:bCs/>
            </w:rPr>
            <w:t>ii)</w:t>
          </w:r>
          <w:r w:rsidRPr="00F16196">
            <w:rPr>
              <w:bCs/>
            </w:rPr>
            <w:tab/>
            <w:t>introduce a Minimum Lot Size (MLS) for the site;</w:t>
          </w:r>
        </w:p>
        <w:p w14:paraId="0432DA39" w14:textId="77777777" w:rsidR="00F16196" w:rsidRPr="00F16196" w:rsidRDefault="00F16196" w:rsidP="00F16196">
          <w:pPr>
            <w:ind w:left="567"/>
            <w:rPr>
              <w:bCs/>
            </w:rPr>
          </w:pPr>
          <w:r w:rsidRPr="00F16196">
            <w:rPr>
              <w:bCs/>
            </w:rPr>
            <w:t>iii)</w:t>
          </w:r>
          <w:r w:rsidRPr="00F16196">
            <w:rPr>
              <w:bCs/>
            </w:rPr>
            <w:tab/>
            <w:t>introduce a Floor Space Ratio (FSR) for the site; and</w:t>
          </w:r>
        </w:p>
        <w:p w14:paraId="05B51E50" w14:textId="2DEA6B3D" w:rsidR="00F16196" w:rsidRDefault="00F16196" w:rsidP="00F16196">
          <w:pPr>
            <w:ind w:left="567"/>
            <w:rPr>
              <w:bCs/>
            </w:rPr>
          </w:pPr>
          <w:r w:rsidRPr="00F16196">
            <w:rPr>
              <w:bCs/>
            </w:rPr>
            <w:t>iv)</w:t>
          </w:r>
          <w:r w:rsidRPr="00F16196">
            <w:rPr>
              <w:bCs/>
            </w:rPr>
            <w:tab/>
            <w:t>introduce a maximum building height for the site</w:t>
          </w:r>
        </w:p>
        <w:p w14:paraId="62414C21" w14:textId="4A4ECB29" w:rsidR="0079658B" w:rsidRPr="00DE5B75" w:rsidRDefault="0079658B" w:rsidP="00E67953">
          <w:pPr>
            <w:keepNext/>
            <w:spacing w:before="240" w:after="120"/>
            <w:rPr>
              <w:b/>
              <w:color w:val="000000"/>
            </w:rPr>
          </w:pPr>
          <w:r>
            <w:rPr>
              <w:b/>
              <w:color w:val="000000"/>
            </w:rPr>
            <w:t>SOCIAL IMPLICATIONS</w:t>
          </w:r>
        </w:p>
        <w:p w14:paraId="25C3C38E" w14:textId="3538EC46" w:rsidR="0079658B" w:rsidRPr="00D4007E" w:rsidRDefault="00F16196" w:rsidP="00E67953">
          <w:r>
            <w:rPr>
              <w:rFonts w:cs="Arial"/>
              <w:bCs/>
            </w:rPr>
            <w:t xml:space="preserve">The Planning Proposal </w:t>
          </w:r>
          <w:r w:rsidR="000E6DF6" w:rsidRPr="00BE4C44">
            <w:rPr>
              <w:rFonts w:cs="Arial"/>
              <w:bCs/>
            </w:rPr>
            <w:t xml:space="preserve">will facilitate </w:t>
          </w:r>
          <w:r>
            <w:rPr>
              <w:rFonts w:cs="Arial"/>
              <w:bCs/>
            </w:rPr>
            <w:t>expansion of</w:t>
          </w:r>
          <w:r w:rsidR="000E6DF6" w:rsidRPr="00BE4C44">
            <w:rPr>
              <w:rFonts w:cs="Arial"/>
              <w:bCs/>
            </w:rPr>
            <w:t xml:space="preserve"> educational establishment</w:t>
          </w:r>
          <w:r>
            <w:rPr>
              <w:rFonts w:cs="Arial"/>
              <w:bCs/>
            </w:rPr>
            <w:t>s</w:t>
          </w:r>
          <w:r w:rsidR="000E6DF6" w:rsidRPr="00BE4C44">
            <w:rPr>
              <w:rFonts w:cs="Arial"/>
              <w:bCs/>
            </w:rPr>
            <w:t xml:space="preserve"> (Junior, Middle and Senior School)</w:t>
          </w:r>
          <w:r>
            <w:rPr>
              <w:rFonts w:cs="Arial"/>
              <w:bCs/>
            </w:rPr>
            <w:t xml:space="preserve"> in</w:t>
          </w:r>
          <w:r w:rsidR="000E6DF6" w:rsidRPr="00BE4C44">
            <w:rPr>
              <w:rFonts w:cs="Arial"/>
              <w:bCs/>
            </w:rPr>
            <w:t xml:space="preserve"> Muswellbrook.</w:t>
          </w:r>
        </w:p>
        <w:p w14:paraId="6231F6ED" w14:textId="77777777" w:rsidR="0079658B" w:rsidRPr="00E85091" w:rsidRDefault="0079658B" w:rsidP="00644D50">
          <w:pPr>
            <w:keepNext/>
            <w:spacing w:before="240" w:after="120"/>
            <w:rPr>
              <w:b/>
              <w:color w:val="000000"/>
            </w:rPr>
          </w:pPr>
          <w:r>
            <w:rPr>
              <w:b/>
              <w:color w:val="000000"/>
            </w:rPr>
            <w:t>FINANCIAL IMPLICATIONS</w:t>
          </w:r>
        </w:p>
        <w:p w14:paraId="31DAC1DB" w14:textId="77777777" w:rsidR="0079658B" w:rsidRPr="00827F42" w:rsidRDefault="0079658B" w:rsidP="00644D50">
          <w:pPr>
            <w:keepNext/>
            <w:spacing w:before="0"/>
            <w:rPr>
              <w:rFonts w:ascii="Arial Black" w:hAnsi="Arial Black"/>
              <w:vanish/>
              <w:color w:val="548DD4"/>
              <w:sz w:val="20"/>
            </w:rPr>
          </w:pPr>
          <w:r w:rsidRPr="00827F42">
            <w:rPr>
              <w:rFonts w:ascii="Arial Black" w:hAnsi="Arial Black"/>
              <w:vanish/>
              <w:color w:val="548DD4"/>
              <w:sz w:val="20"/>
            </w:rPr>
            <w:t>This section details any financial issues that need to be considered.  The Director/Officer should provide Councillors with detail as to where any funding is to come from and whether the required funding is already in the Operational Plan or is required to be sourced from a service already being provided.</w:t>
          </w:r>
        </w:p>
        <w:p w14:paraId="18574E74" w14:textId="77777777" w:rsidR="00DB7095" w:rsidRPr="00DB7095" w:rsidRDefault="00DB7095" w:rsidP="00DB7095">
          <w:pPr>
            <w:rPr>
              <w:bCs/>
            </w:rPr>
          </w:pPr>
          <w:r w:rsidRPr="00DB7095">
            <w:rPr>
              <w:bCs/>
            </w:rPr>
            <w:t xml:space="preserve">The applicant has paid application fees in accordance with Council’s 2019/2020 fees and charges. </w:t>
          </w:r>
        </w:p>
        <w:p w14:paraId="2F17BEC3" w14:textId="77777777" w:rsidR="0079658B" w:rsidRPr="00DE5B75" w:rsidRDefault="0079658B" w:rsidP="00644D50">
          <w:pPr>
            <w:keepNext/>
            <w:spacing w:before="240" w:after="120"/>
            <w:rPr>
              <w:b/>
              <w:color w:val="000000"/>
            </w:rPr>
          </w:pPr>
          <w:r>
            <w:rPr>
              <w:b/>
              <w:color w:val="000000"/>
            </w:rPr>
            <w:t>STATUTORY IMPLICATIONS</w:t>
          </w:r>
        </w:p>
        <w:p w14:paraId="3CFE1D7A" w14:textId="77777777" w:rsidR="0079658B" w:rsidRPr="00DE5B75" w:rsidRDefault="0079658B" w:rsidP="00644D50">
          <w:pPr>
            <w:keepNext/>
            <w:spacing w:before="0"/>
            <w:rPr>
              <w:rFonts w:ascii="Arial Black" w:hAnsi="Arial Black"/>
              <w:vanish/>
              <w:color w:val="548DD4"/>
              <w:sz w:val="20"/>
            </w:rPr>
          </w:pPr>
          <w:r w:rsidRPr="00DE5B75">
            <w:rPr>
              <w:rFonts w:ascii="Arial Black" w:hAnsi="Arial Black"/>
              <w:vanish/>
              <w:color w:val="548DD4"/>
              <w:sz w:val="20"/>
            </w:rPr>
            <w:t>This section details any statutory implications under the Local Government Act 1993 with this matter.</w:t>
          </w:r>
        </w:p>
        <w:p w14:paraId="048034FB" w14:textId="64075165" w:rsidR="00DB7095" w:rsidRPr="00DB7095" w:rsidRDefault="008640DC" w:rsidP="00DB7095">
          <w:pPr>
            <w:rPr>
              <w:rFonts w:cs="Arial"/>
              <w:bCs/>
            </w:rPr>
          </w:pPr>
          <w:r>
            <w:rPr>
              <w:rFonts w:cs="Arial"/>
              <w:bCs/>
            </w:rPr>
            <w:t>The Planning Proposal</w:t>
          </w:r>
          <w:r w:rsidR="00DB7095" w:rsidRPr="00DB7095">
            <w:rPr>
              <w:rFonts w:cs="Arial"/>
              <w:bCs/>
            </w:rPr>
            <w:t xml:space="preserve"> seeks to make an amendment to the MLEP 2009. The requested amendment is an Administrative Amendment involving a change to the zoning </w:t>
          </w:r>
          <w:r w:rsidR="00F16196">
            <w:rPr>
              <w:rFonts w:cs="Arial"/>
              <w:bCs/>
            </w:rPr>
            <w:t xml:space="preserve">and </w:t>
          </w:r>
          <w:proofErr w:type="gramStart"/>
          <w:r w:rsidR="00F16196">
            <w:rPr>
              <w:rFonts w:cs="Arial"/>
              <w:bCs/>
            </w:rPr>
            <w:t>a number of</w:t>
          </w:r>
          <w:proofErr w:type="gramEnd"/>
          <w:r w:rsidR="00F16196">
            <w:rPr>
              <w:rFonts w:cs="Arial"/>
              <w:bCs/>
            </w:rPr>
            <w:t xml:space="preserve"> </w:t>
          </w:r>
          <w:r w:rsidR="00DB7095" w:rsidRPr="00DB7095">
            <w:rPr>
              <w:rFonts w:cs="Arial"/>
              <w:bCs/>
            </w:rPr>
            <w:t xml:space="preserve">map </w:t>
          </w:r>
          <w:r w:rsidR="00F16196">
            <w:rPr>
              <w:rFonts w:cs="Arial"/>
              <w:bCs/>
            </w:rPr>
            <w:t xml:space="preserve">layers </w:t>
          </w:r>
          <w:r w:rsidR="00DB7095" w:rsidRPr="00DB7095">
            <w:rPr>
              <w:rFonts w:cs="Arial"/>
              <w:bCs/>
            </w:rPr>
            <w:t xml:space="preserve">applying to the lot. </w:t>
          </w:r>
        </w:p>
        <w:p w14:paraId="32FADC7F" w14:textId="77777777" w:rsidR="0079658B" w:rsidRPr="00DE5B75" w:rsidRDefault="0079658B" w:rsidP="00644D50">
          <w:pPr>
            <w:keepNext/>
            <w:spacing w:before="240" w:after="120"/>
            <w:rPr>
              <w:b/>
              <w:color w:val="000000"/>
            </w:rPr>
          </w:pPr>
          <w:r w:rsidRPr="00DE5B75">
            <w:rPr>
              <w:b/>
              <w:color w:val="000000"/>
            </w:rPr>
            <w:lastRenderedPageBreak/>
            <w:t>LEGAL IMPLICATIONS</w:t>
          </w:r>
        </w:p>
        <w:p w14:paraId="5CE9B40D" w14:textId="77777777" w:rsidR="0079658B" w:rsidRPr="00DE5B75" w:rsidRDefault="0079658B" w:rsidP="00644D50">
          <w:pPr>
            <w:keepNext/>
            <w:spacing w:before="0"/>
            <w:rPr>
              <w:rFonts w:ascii="Arial Black" w:hAnsi="Arial Black"/>
              <w:vanish/>
              <w:color w:val="548DD4"/>
              <w:sz w:val="20"/>
            </w:rPr>
          </w:pPr>
          <w:r w:rsidRPr="00DE5B75">
            <w:rPr>
              <w:rFonts w:ascii="Arial Black" w:hAnsi="Arial Black"/>
              <w:vanish/>
              <w:color w:val="548DD4"/>
              <w:sz w:val="20"/>
            </w:rPr>
            <w:t>This Director/Officer should discuss any legal issues in this section.  This could relate to sections of Acts or Regulations and/or legal cases.  The Officer is required to detail any legal implications to the Councillors.</w:t>
          </w:r>
        </w:p>
        <w:p w14:paraId="71658659" w14:textId="7439AAB4" w:rsidR="00DB7095" w:rsidRPr="00DB7095" w:rsidRDefault="00DB7095" w:rsidP="00DB7095">
          <w:pPr>
            <w:rPr>
              <w:rFonts w:cs="Arial"/>
              <w:bCs/>
            </w:rPr>
          </w:pPr>
          <w:r w:rsidRPr="00DB7095">
            <w:rPr>
              <w:rFonts w:cs="Arial"/>
              <w:bCs/>
            </w:rPr>
            <w:t xml:space="preserve">In order to amend the MLEP 2009, Council is required to submit the planning proposal to the Department of Planning, Industry and Environment for a Gateway Determination. The proposal has been written in accordance with the Department of Planning, Industry and Environment’s ‘A Guide to preparing Local Environmental Plans’ and ‘A Guide to preparing Planning Proposals’. Council will also request the Minister for Planning, Industry and Environment to exercise their planning powers under Section 3.22 of the Environmental Planning and Assessment Act 1979 and grant Council delegated authority to amend the MLEP 2009. </w:t>
          </w:r>
        </w:p>
        <w:p w14:paraId="34CE8F90" w14:textId="77777777" w:rsidR="0079658B" w:rsidRPr="00DE5B75" w:rsidRDefault="0079658B" w:rsidP="00644D50">
          <w:pPr>
            <w:keepNext/>
            <w:spacing w:before="240" w:after="120"/>
            <w:rPr>
              <w:b/>
              <w:color w:val="000000"/>
            </w:rPr>
          </w:pPr>
          <w:r w:rsidRPr="00DE5B75">
            <w:rPr>
              <w:b/>
              <w:color w:val="000000"/>
            </w:rPr>
            <w:t>RISK MANAGEMENT IMPLICATIONS</w:t>
          </w:r>
        </w:p>
        <w:p w14:paraId="736663FF" w14:textId="77777777" w:rsidR="0079658B" w:rsidRDefault="0079658B" w:rsidP="00644D50">
          <w:pPr>
            <w:keepNext/>
            <w:spacing w:before="0"/>
            <w:rPr>
              <w:rFonts w:ascii="Arial Black" w:hAnsi="Arial Black"/>
              <w:vanish/>
              <w:color w:val="548DD4"/>
              <w:sz w:val="20"/>
            </w:rPr>
          </w:pPr>
          <w:r w:rsidRPr="00DE5B75">
            <w:rPr>
              <w:rFonts w:ascii="Arial Black" w:hAnsi="Arial Black"/>
              <w:vanish/>
              <w:color w:val="548DD4"/>
              <w:sz w:val="20"/>
            </w:rPr>
            <w:t>This section to be used to identify any risks associated with the item to be considered.</w:t>
          </w:r>
        </w:p>
        <w:p w14:paraId="3A1721ED" w14:textId="55473827" w:rsidR="0079658B" w:rsidRDefault="008640DC" w:rsidP="00262A80">
          <w:pPr>
            <w:rPr>
              <w:rStyle w:val="msoplaceholdertext0"/>
              <w:rFonts w:cs="Arial"/>
            </w:rPr>
          </w:pPr>
          <w:r>
            <w:rPr>
              <w:rStyle w:val="msoplaceholdertext0"/>
              <w:rFonts w:cs="Arial"/>
            </w:rPr>
            <w:t>By following guidelines issued by DPIE any risks to Council in rezoning the site will be minimised.</w:t>
          </w:r>
        </w:p>
        <w:p w14:paraId="62FBFE06" w14:textId="77777777" w:rsidR="0050609D" w:rsidRDefault="004E1959" w:rsidP="0079658B">
          <w:pPr>
            <w:rPr>
              <w:rStyle w:val="msoplaceholdertext0"/>
              <w:rFonts w:cs="Arial"/>
            </w:rPr>
          </w:pPr>
        </w:p>
      </w:sdtContent>
    </w:sdt>
    <w:sectPr w:rsidR="0050609D" w:rsidSect="001323EA">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448" w:right="851" w:bottom="567" w:left="851" w:header="567" w:footer="567"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62FA2F" w14:textId="77777777" w:rsidR="004E1959" w:rsidRDefault="004E1959">
      <w:r>
        <w:separator/>
      </w:r>
    </w:p>
  </w:endnote>
  <w:endnote w:type="continuationSeparator" w:id="0">
    <w:p w14:paraId="673BE1A4" w14:textId="77777777" w:rsidR="004E1959" w:rsidRDefault="004E1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03753" w14:textId="77777777" w:rsidR="001323EA" w:rsidRPr="001323EA" w:rsidRDefault="001323EA" w:rsidP="001323EA">
    <w:pPr>
      <w:jc w:val="cente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04B66" w14:textId="77777777" w:rsidR="001323EA" w:rsidRPr="00A91A41" w:rsidRDefault="001323EA" w:rsidP="001323EA">
    <w:pPr>
      <w:pStyle w:val="Footer"/>
      <w:pBdr>
        <w:top w:val="single" w:sz="12" w:space="6" w:color="auto"/>
      </w:pBdr>
      <w:tabs>
        <w:tab w:val="clear" w:pos="4320"/>
        <w:tab w:val="clear" w:pos="9214"/>
        <w:tab w:val="center" w:pos="4500"/>
      </w:tabs>
      <w:jc w:val="center"/>
      <w:rPr>
        <w:rStyle w:val="PageNumber"/>
        <w:b w:val="0"/>
        <w:szCs w:val="20"/>
      </w:rPr>
    </w:pPr>
    <w:r w:rsidRPr="00A91A41">
      <w:rPr>
        <w:rStyle w:val="PageNumber"/>
        <w:b w:val="0"/>
        <w:szCs w:val="20"/>
      </w:rPr>
      <w:t xml:space="preserve">Page </w:t>
    </w:r>
    <w:r w:rsidRPr="00A91A41">
      <w:rPr>
        <w:rStyle w:val="PageNumber"/>
        <w:b w:val="0"/>
        <w:szCs w:val="20"/>
      </w:rPr>
      <w:fldChar w:fldCharType="begin"/>
    </w:r>
    <w:r w:rsidRPr="00A91A41">
      <w:rPr>
        <w:rStyle w:val="PageNumber"/>
        <w:b w:val="0"/>
        <w:szCs w:val="20"/>
      </w:rPr>
      <w:instrText xml:space="preserve"> PAGE </w:instrText>
    </w:r>
    <w:r w:rsidRPr="00A91A41">
      <w:rPr>
        <w:rStyle w:val="PageNumber"/>
        <w:b w:val="0"/>
        <w:szCs w:val="20"/>
      </w:rPr>
      <w:fldChar w:fldCharType="separate"/>
    </w:r>
    <w:r w:rsidR="00761D1A">
      <w:rPr>
        <w:rStyle w:val="PageNumber"/>
        <w:b w:val="0"/>
        <w:szCs w:val="20"/>
      </w:rPr>
      <w:t>1</w:t>
    </w:r>
    <w:r w:rsidRPr="00A91A41">
      <w:rPr>
        <w:rStyle w:val="PageNumber"/>
        <w:b w:val="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DA894" w14:textId="77777777" w:rsidR="00782515" w:rsidRPr="001323EA" w:rsidRDefault="00782515" w:rsidP="001323EA">
    <w:pPr>
      <w:jc w:val="cen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DC4FA1" w14:textId="77777777" w:rsidR="004E1959" w:rsidRDefault="004E1959">
      <w:r>
        <w:separator/>
      </w:r>
    </w:p>
  </w:footnote>
  <w:footnote w:type="continuationSeparator" w:id="0">
    <w:p w14:paraId="57B7C3C6" w14:textId="77777777" w:rsidR="004E1959" w:rsidRDefault="004E19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C8A32" w14:textId="77777777" w:rsidR="0079658B" w:rsidRDefault="007965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B07E5" w14:textId="3D193A5F" w:rsidR="007277C1" w:rsidRPr="00CD09CF" w:rsidRDefault="00EE3DC5" w:rsidP="0073188D">
    <w:pPr>
      <w:pBdr>
        <w:bottom w:val="single" w:sz="18" w:space="6" w:color="auto"/>
      </w:pBdr>
      <w:tabs>
        <w:tab w:val="right" w:pos="8931"/>
      </w:tabs>
      <w:spacing w:after="120"/>
      <w:rPr>
        <w:b/>
      </w:rPr>
    </w:pPr>
    <w:r w:rsidRPr="00CD09CF">
      <w:rPr>
        <w:b/>
      </w:rPr>
      <w:fldChar w:fldCharType="begin"/>
    </w:r>
    <w:r w:rsidR="007277C1" w:rsidRPr="00CD09CF">
      <w:rPr>
        <w:b/>
        <w:bCs/>
        <w:caps/>
      </w:rPr>
      <w:instrText>D</w:instrText>
    </w:r>
    <w:r w:rsidR="007277C1" w:rsidRPr="00CD09CF">
      <w:rPr>
        <w:b/>
      </w:rPr>
      <w:instrText xml:space="preserve">OCVARIABLE "dvCommitteeName" \*Charformat </w:instrText>
    </w:r>
    <w:r w:rsidRPr="00CD09CF">
      <w:rPr>
        <w:b/>
      </w:rPr>
      <w:fldChar w:fldCharType="separate"/>
    </w:r>
    <w:r w:rsidR="00F862F0">
      <w:rPr>
        <w:b/>
        <w:bCs/>
        <w:caps/>
      </w:rPr>
      <w:t>Ordinary Meeting</w:t>
    </w:r>
    <w:r w:rsidRPr="00CD09CF">
      <w:rPr>
        <w:b/>
      </w:rPr>
      <w:fldChar w:fldCharType="end"/>
    </w:r>
    <w:r w:rsidR="007277C1">
      <w:rPr>
        <w:b/>
      </w:rPr>
      <w:t xml:space="preserve"> </w:t>
    </w:r>
    <w:r w:rsidRPr="00C4796C">
      <w:rPr>
        <w:rFonts w:cs="Arial"/>
        <w:b/>
        <w:caps/>
      </w:rPr>
      <w:fldChar w:fldCharType="begin"/>
    </w:r>
    <w:r w:rsidR="007277C1" w:rsidRPr="00C4796C">
      <w:rPr>
        <w:rFonts w:cs="Arial"/>
        <w:b/>
        <w:caps/>
      </w:rPr>
      <w:instrText>Doc</w:instrText>
    </w:r>
    <w:r w:rsidR="007277C1">
      <w:rPr>
        <w:rFonts w:cs="Arial"/>
        <w:b/>
        <w:caps/>
      </w:rPr>
      <w:instrText>PROPERTY</w:instrText>
    </w:r>
    <w:r w:rsidR="007277C1" w:rsidRPr="00C4796C">
      <w:rPr>
        <w:rFonts w:cs="Arial"/>
        <w:b/>
        <w:caps/>
      </w:rPr>
      <w:instrText xml:space="preserve"> "HEADERTEXT" \*Charformat </w:instrText>
    </w:r>
    <w:r w:rsidRPr="00C4796C">
      <w:rPr>
        <w:rFonts w:cs="Arial"/>
        <w:b/>
        <w:caps/>
      </w:rPr>
      <w:fldChar w:fldCharType="separate"/>
    </w:r>
    <w:r w:rsidR="00F862F0">
      <w:rPr>
        <w:rFonts w:cs="Arial"/>
        <w:b/>
        <w:caps/>
      </w:rPr>
      <w:t xml:space="preserve"> </w:t>
    </w:r>
    <w:r w:rsidRPr="00C4796C">
      <w:rPr>
        <w:rFonts w:cs="Arial"/>
        <w:b/>
        <w:caps/>
      </w:rPr>
      <w:fldChar w:fldCharType="end"/>
    </w:r>
    <w:r w:rsidR="007277C1">
      <w:rPr>
        <w:b/>
      </w:rPr>
      <w:tab/>
    </w:r>
    <w:r w:rsidRPr="00CD09CF">
      <w:rPr>
        <w:b/>
      </w:rPr>
      <w:fldChar w:fldCharType="begin"/>
    </w:r>
    <w:r w:rsidR="007277C1" w:rsidRPr="00CD09CF">
      <w:rPr>
        <w:b/>
        <w:bCs/>
        <w:caps/>
      </w:rPr>
      <w:instrText>D</w:instrText>
    </w:r>
    <w:r w:rsidR="007277C1" w:rsidRPr="00CD09CF">
      <w:rPr>
        <w:b/>
      </w:rPr>
      <w:instrText xml:space="preserve">OCVARIABLE "dvDateMeeting" \@ "d MMMM yyyy" \*Charformat </w:instrText>
    </w:r>
    <w:r w:rsidRPr="00CD09CF">
      <w:rPr>
        <w:b/>
      </w:rPr>
      <w:fldChar w:fldCharType="separate"/>
    </w:r>
    <w:r w:rsidR="00F862F0">
      <w:rPr>
        <w:b/>
        <w:bCs/>
        <w:caps/>
      </w:rPr>
      <w:t>27 July 2021</w:t>
    </w:r>
    <w:r w:rsidRPr="00CD09CF">
      <w:rPr>
        <w:b/>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7F725" w14:textId="77777777" w:rsidR="00782515" w:rsidRPr="001323EA" w:rsidRDefault="00782515" w:rsidP="001323EA">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2F94"/>
    <w:multiLevelType w:val="multilevel"/>
    <w:tmpl w:val="E0F2482A"/>
    <w:lvl w:ilvl="0">
      <w:start w:val="1"/>
      <w:numFmt w:val="decimal"/>
      <w:lvlText w:val="%1."/>
      <w:lvlJc w:val="left"/>
      <w:pPr>
        <w:tabs>
          <w:tab w:val="num" w:pos="720"/>
        </w:tabs>
        <w:ind w:left="567" w:hanging="567"/>
      </w:pPr>
      <w:rPr>
        <w:rFonts w:ascii="Calibri" w:hAnsi="Calibri" w:hint="default"/>
        <w:b w:val="0"/>
        <w:i w:val="0"/>
        <w:caps w:val="0"/>
        <w:strike w:val="0"/>
        <w:dstrike w:val="0"/>
        <w:vanish w:val="0"/>
        <w:sz w:val="22"/>
        <w:vertAlign w:val="baseline"/>
      </w:rPr>
    </w:lvl>
    <w:lvl w:ilvl="1">
      <w:start w:val="1"/>
      <w:numFmt w:val="lowerLetter"/>
      <w:pStyle w:val="ICRecNum2"/>
      <w:lvlText w:val="(%2)"/>
      <w:lvlJc w:val="left"/>
      <w:pPr>
        <w:ind w:left="1418" w:hanging="709"/>
      </w:pPr>
      <w:rPr>
        <w:rFonts w:ascii="Arial Bold" w:hAnsi="Arial Bold" w:hint="default"/>
        <w:b/>
        <w:i w:val="0"/>
        <w:caps w:val="0"/>
        <w:strike w:val="0"/>
        <w:dstrike w:val="0"/>
        <w:vanish w:val="0"/>
        <w:sz w:val="24"/>
        <w:vertAlign w:val="baseline"/>
      </w:rPr>
    </w:lvl>
    <w:lvl w:ilvl="2">
      <w:start w:val="1"/>
      <w:numFmt w:val="lowerRoman"/>
      <w:pStyle w:val="ICRecNum3"/>
      <w:lvlText w:val="(%3)"/>
      <w:lvlJc w:val="left"/>
      <w:pPr>
        <w:ind w:left="2126" w:hanging="708"/>
      </w:pPr>
      <w:rPr>
        <w:rFonts w:ascii="Calibri" w:hAnsi="Calibri" w:hint="default"/>
        <w:b/>
        <w:i w:val="0"/>
        <w:caps w:val="0"/>
        <w:strike w:val="0"/>
        <w:dstrike w:val="0"/>
        <w:vanish w:val="0"/>
        <w:sz w:val="22"/>
        <w:vertAlign w:val="baseline"/>
      </w:rPr>
    </w:lvl>
    <w:lvl w:ilvl="3">
      <w:start w:val="1"/>
      <w:numFmt w:val="decimal"/>
      <w:lvlText w:val="(%4)"/>
      <w:lvlJc w:val="left"/>
      <w:pPr>
        <w:tabs>
          <w:tab w:val="num" w:pos="2421"/>
        </w:tabs>
        <w:ind w:left="2268" w:hanging="567"/>
      </w:pPr>
      <w:rPr>
        <w:rFonts w:hint="default"/>
      </w:rPr>
    </w:lvl>
    <w:lvl w:ilvl="4">
      <w:start w:val="1"/>
      <w:numFmt w:val="lowerLetter"/>
      <w:lvlText w:val="(%5)"/>
      <w:lvlJc w:val="left"/>
      <w:pPr>
        <w:tabs>
          <w:tab w:val="num" w:pos="2988"/>
        </w:tabs>
        <w:ind w:left="2835" w:hanging="567"/>
      </w:pPr>
      <w:rPr>
        <w:rFonts w:hint="default"/>
      </w:rPr>
    </w:lvl>
    <w:lvl w:ilvl="5">
      <w:start w:val="1"/>
      <w:numFmt w:val="lowerRoman"/>
      <w:lvlText w:val="(%6)"/>
      <w:lvlJc w:val="left"/>
      <w:pPr>
        <w:tabs>
          <w:tab w:val="num" w:pos="3555"/>
        </w:tabs>
        <w:ind w:left="3402" w:hanging="567"/>
      </w:pPr>
      <w:rPr>
        <w:rFonts w:hint="default"/>
      </w:rPr>
    </w:lvl>
    <w:lvl w:ilvl="6">
      <w:start w:val="1"/>
      <w:numFmt w:val="decimal"/>
      <w:lvlText w:val="%7."/>
      <w:lvlJc w:val="left"/>
      <w:pPr>
        <w:tabs>
          <w:tab w:val="num" w:pos="4122"/>
        </w:tabs>
        <w:ind w:left="3969" w:hanging="567"/>
      </w:pPr>
      <w:rPr>
        <w:rFonts w:hint="default"/>
      </w:rPr>
    </w:lvl>
    <w:lvl w:ilvl="7">
      <w:start w:val="1"/>
      <w:numFmt w:val="lowerLetter"/>
      <w:lvlText w:val="%8."/>
      <w:lvlJc w:val="left"/>
      <w:pPr>
        <w:tabs>
          <w:tab w:val="num" w:pos="4689"/>
        </w:tabs>
        <w:ind w:left="4536" w:hanging="567"/>
      </w:pPr>
      <w:rPr>
        <w:rFonts w:hint="default"/>
      </w:rPr>
    </w:lvl>
    <w:lvl w:ilvl="8">
      <w:start w:val="1"/>
      <w:numFmt w:val="lowerRoman"/>
      <w:lvlText w:val="%9."/>
      <w:lvlJc w:val="left"/>
      <w:pPr>
        <w:tabs>
          <w:tab w:val="num" w:pos="5256"/>
        </w:tabs>
        <w:ind w:left="5103" w:hanging="567"/>
      </w:pPr>
      <w:rPr>
        <w:rFonts w:hint="default"/>
      </w:rPr>
    </w:lvl>
  </w:abstractNum>
  <w:abstractNum w:abstractNumId="1" w15:restartNumberingAfterBreak="0">
    <w:nsid w:val="0A4F2B5D"/>
    <w:multiLevelType w:val="hybridMultilevel"/>
    <w:tmpl w:val="D70EB60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9894F90"/>
    <w:multiLevelType w:val="hybridMultilevel"/>
    <w:tmpl w:val="3A6473B6"/>
    <w:lvl w:ilvl="0" w:tplc="F66A062C">
      <w:start w:val="1"/>
      <w:numFmt w:val="lowerRoman"/>
      <w:lvlText w:val="%1)"/>
      <w:lvlJc w:val="left"/>
      <w:pPr>
        <w:ind w:left="765" w:hanging="4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B40428A"/>
    <w:multiLevelType w:val="multilevel"/>
    <w:tmpl w:val="D90C552A"/>
    <w:lvl w:ilvl="0">
      <w:start w:val="1"/>
      <w:numFmt w:val="lowerLetter"/>
      <w:lvlText w:val="(%1)"/>
      <w:lvlJc w:val="righ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431D7A6F"/>
    <w:multiLevelType w:val="hybridMultilevel"/>
    <w:tmpl w:val="383CC958"/>
    <w:lvl w:ilvl="0" w:tplc="0E6487C6">
      <w:start w:val="1"/>
      <w:numFmt w:val="decimal"/>
      <w:lvlText w:val="%1."/>
      <w:lvlJc w:val="left"/>
      <w:pPr>
        <w:ind w:left="720" w:hanging="360"/>
      </w:pPr>
      <w:rPr>
        <w:rFonts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4EE0E34"/>
    <w:multiLevelType w:val="multilevel"/>
    <w:tmpl w:val="D71CE216"/>
    <w:lvl w:ilvl="0">
      <w:start w:val="1"/>
      <w:numFmt w:val="decimal"/>
      <w:pStyle w:val="ICNumList"/>
      <w:lvlText w:val="%1."/>
      <w:lvlJc w:val="left"/>
      <w:pPr>
        <w:ind w:left="567" w:hanging="567"/>
      </w:pPr>
      <w:rPr>
        <w:rFonts w:hint="default"/>
      </w:rPr>
    </w:lvl>
    <w:lvl w:ilvl="1">
      <w:start w:val="1"/>
      <w:numFmt w:val="lowerLetter"/>
      <w:pStyle w:val="ICNumList2"/>
      <w:lvlText w:val="%2."/>
      <w:lvlJc w:val="left"/>
      <w:pPr>
        <w:ind w:left="1134" w:hanging="567"/>
      </w:pPr>
      <w:rPr>
        <w:rFonts w:hint="default"/>
      </w:rPr>
    </w:lvl>
    <w:lvl w:ilvl="2">
      <w:start w:val="1"/>
      <w:numFmt w:val="lowerRoman"/>
      <w:pStyle w:val="ICNumList3"/>
      <w:lvlText w:val="%3."/>
      <w:lvlJc w:val="left"/>
      <w:pPr>
        <w:ind w:left="1701" w:hanging="283"/>
      </w:pPr>
      <w:rPr>
        <w:rFonts w:hint="default"/>
      </w:rPr>
    </w:lvl>
    <w:lvl w:ilvl="3">
      <w:start w:val="1"/>
      <w:numFmt w:val="decimal"/>
      <w:lvlText w:val="(%4)"/>
      <w:lvlJc w:val="left"/>
      <w:pPr>
        <w:ind w:left="2268" w:hanging="283"/>
      </w:pPr>
      <w:rPr>
        <w:rFonts w:hint="default"/>
      </w:rPr>
    </w:lvl>
    <w:lvl w:ilvl="4">
      <w:start w:val="1"/>
      <w:numFmt w:val="lowerLetter"/>
      <w:lvlText w:val="(%5)"/>
      <w:lvlJc w:val="left"/>
      <w:pPr>
        <w:ind w:left="2835" w:hanging="283"/>
      </w:pPr>
      <w:rPr>
        <w:rFonts w:hint="default"/>
      </w:rPr>
    </w:lvl>
    <w:lvl w:ilvl="5">
      <w:start w:val="1"/>
      <w:numFmt w:val="lowerRoman"/>
      <w:lvlText w:val="(%6)"/>
      <w:lvlJc w:val="left"/>
      <w:pPr>
        <w:ind w:left="3402" w:hanging="283"/>
      </w:pPr>
      <w:rPr>
        <w:rFonts w:hint="default"/>
      </w:rPr>
    </w:lvl>
    <w:lvl w:ilvl="6">
      <w:start w:val="1"/>
      <w:numFmt w:val="decimal"/>
      <w:lvlText w:val="%7."/>
      <w:lvlJc w:val="left"/>
      <w:pPr>
        <w:ind w:left="3969" w:hanging="283"/>
      </w:pPr>
      <w:rPr>
        <w:rFonts w:hint="default"/>
      </w:rPr>
    </w:lvl>
    <w:lvl w:ilvl="7">
      <w:start w:val="1"/>
      <w:numFmt w:val="lowerLetter"/>
      <w:lvlText w:val="%8."/>
      <w:lvlJc w:val="left"/>
      <w:pPr>
        <w:ind w:left="4536" w:hanging="283"/>
      </w:pPr>
      <w:rPr>
        <w:rFonts w:hint="default"/>
      </w:rPr>
    </w:lvl>
    <w:lvl w:ilvl="8">
      <w:start w:val="1"/>
      <w:numFmt w:val="lowerRoman"/>
      <w:lvlText w:val="%9."/>
      <w:lvlJc w:val="left"/>
      <w:pPr>
        <w:ind w:left="5103" w:hanging="283"/>
      </w:pPr>
      <w:rPr>
        <w:rFonts w:hint="default"/>
      </w:rPr>
    </w:lvl>
  </w:abstractNum>
  <w:abstractNum w:abstractNumId="8" w15:restartNumberingAfterBreak="0">
    <w:nsid w:val="45A475C3"/>
    <w:multiLevelType w:val="hybridMultilevel"/>
    <w:tmpl w:val="56462354"/>
    <w:lvl w:ilvl="0" w:tplc="C082F77C">
      <w:start w:val="1"/>
      <w:numFmt w:val="decimal"/>
      <w:pStyle w:val="Recommendation"/>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B6B0FB3"/>
    <w:multiLevelType w:val="hybridMultilevel"/>
    <w:tmpl w:val="B7A84860"/>
    <w:lvl w:ilvl="0" w:tplc="9C8E7C50">
      <w:start w:val="1"/>
      <w:numFmt w:val="lowerLetter"/>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4CD25968"/>
    <w:multiLevelType w:val="hybridMultilevel"/>
    <w:tmpl w:val="7354ECC6"/>
    <w:lvl w:ilvl="0" w:tplc="0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D9B65CB"/>
    <w:multiLevelType w:val="multilevel"/>
    <w:tmpl w:val="11009B9E"/>
    <w:lvl w:ilvl="0">
      <w:start w:val="1"/>
      <w:numFmt w:val="bullet"/>
      <w:pStyle w:val="ICBullet"/>
      <w:lvlText w:val=""/>
      <w:lvlJc w:val="left"/>
      <w:pPr>
        <w:ind w:left="567" w:hanging="567"/>
      </w:pPr>
      <w:rPr>
        <w:rFonts w:ascii="Symbol" w:hAnsi="Symbol" w:hint="default"/>
      </w:rPr>
    </w:lvl>
    <w:lvl w:ilvl="1">
      <w:start w:val="1"/>
      <w:numFmt w:val="bullet"/>
      <w:pStyle w:val="ICBullet2"/>
      <w:lvlText w:val="­"/>
      <w:lvlJc w:val="left"/>
      <w:pPr>
        <w:tabs>
          <w:tab w:val="num" w:pos="1588"/>
        </w:tabs>
        <w:ind w:left="1134" w:hanging="283"/>
      </w:pPr>
      <w:rPr>
        <w:rFonts w:ascii="Courier New" w:hAnsi="Courier New" w:hint="default"/>
      </w:rPr>
    </w:lvl>
    <w:lvl w:ilvl="2">
      <w:start w:val="1"/>
      <w:numFmt w:val="bullet"/>
      <w:pStyle w:val="ICBullet3"/>
      <w:lvlText w:val=""/>
      <w:lvlJc w:val="left"/>
      <w:pPr>
        <w:ind w:left="1701" w:hanging="567"/>
      </w:pPr>
      <w:rPr>
        <w:rFonts w:ascii="Wingdings" w:hAnsi="Wingdings" w:hint="default"/>
      </w:rPr>
    </w:lvl>
    <w:lvl w:ilvl="3">
      <w:start w:val="1"/>
      <w:numFmt w:val="decimal"/>
      <w:lvlText w:val="(%4)"/>
      <w:lvlJc w:val="left"/>
      <w:pPr>
        <w:tabs>
          <w:tab w:val="num" w:pos="2722"/>
        </w:tabs>
        <w:ind w:left="2268" w:hanging="283"/>
      </w:pPr>
      <w:rPr>
        <w:rFonts w:hint="default"/>
      </w:rPr>
    </w:lvl>
    <w:lvl w:ilvl="4">
      <w:start w:val="1"/>
      <w:numFmt w:val="lowerLetter"/>
      <w:lvlText w:val="(%5)"/>
      <w:lvlJc w:val="left"/>
      <w:pPr>
        <w:tabs>
          <w:tab w:val="num" w:pos="3289"/>
        </w:tabs>
        <w:ind w:left="2835" w:hanging="283"/>
      </w:pPr>
      <w:rPr>
        <w:rFonts w:hint="default"/>
      </w:rPr>
    </w:lvl>
    <w:lvl w:ilvl="5">
      <w:start w:val="1"/>
      <w:numFmt w:val="lowerRoman"/>
      <w:lvlText w:val="(%6)"/>
      <w:lvlJc w:val="left"/>
      <w:pPr>
        <w:tabs>
          <w:tab w:val="num" w:pos="3856"/>
        </w:tabs>
        <w:ind w:left="3402" w:hanging="283"/>
      </w:pPr>
      <w:rPr>
        <w:rFonts w:hint="default"/>
      </w:rPr>
    </w:lvl>
    <w:lvl w:ilvl="6">
      <w:start w:val="1"/>
      <w:numFmt w:val="decimal"/>
      <w:lvlText w:val="%7."/>
      <w:lvlJc w:val="left"/>
      <w:pPr>
        <w:tabs>
          <w:tab w:val="num" w:pos="4423"/>
        </w:tabs>
        <w:ind w:left="3969" w:hanging="283"/>
      </w:pPr>
      <w:rPr>
        <w:rFonts w:hint="default"/>
      </w:rPr>
    </w:lvl>
    <w:lvl w:ilvl="7">
      <w:start w:val="1"/>
      <w:numFmt w:val="lowerLetter"/>
      <w:lvlText w:val="%8."/>
      <w:lvlJc w:val="left"/>
      <w:pPr>
        <w:tabs>
          <w:tab w:val="num" w:pos="4990"/>
        </w:tabs>
        <w:ind w:left="4536" w:hanging="283"/>
      </w:pPr>
      <w:rPr>
        <w:rFonts w:hint="default"/>
      </w:rPr>
    </w:lvl>
    <w:lvl w:ilvl="8">
      <w:start w:val="1"/>
      <w:numFmt w:val="lowerRoman"/>
      <w:lvlText w:val="%9."/>
      <w:lvlJc w:val="left"/>
      <w:pPr>
        <w:tabs>
          <w:tab w:val="num" w:pos="5557"/>
        </w:tabs>
        <w:ind w:left="5103" w:hanging="283"/>
      </w:pPr>
      <w:rPr>
        <w:rFonts w:hint="default"/>
      </w:rPr>
    </w:lvl>
  </w:abstractNum>
  <w:abstractNum w:abstractNumId="13" w15:restartNumberingAfterBreak="0">
    <w:nsid w:val="581015FD"/>
    <w:multiLevelType w:val="hybridMultilevel"/>
    <w:tmpl w:val="FA981E0C"/>
    <w:lvl w:ilvl="0" w:tplc="D3AC040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F46386F"/>
    <w:multiLevelType w:val="multilevel"/>
    <w:tmpl w:val="5F300E42"/>
    <w:lvl w:ilvl="0">
      <w:start w:val="1"/>
      <w:numFmt w:val="decimal"/>
      <w:pStyle w:val="ICRecNum"/>
      <w:lvlText w:val="%1."/>
      <w:lvlJc w:val="left"/>
      <w:pPr>
        <w:ind w:left="709" w:hanging="709"/>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637F5A53"/>
    <w:multiLevelType w:val="hybridMultilevel"/>
    <w:tmpl w:val="81B0C9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8CF2BAC"/>
    <w:multiLevelType w:val="hybridMultilevel"/>
    <w:tmpl w:val="87B81E88"/>
    <w:lvl w:ilvl="0" w:tplc="5A284C9E">
      <w:start w:val="1"/>
      <w:numFmt w:val="decimal"/>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7" w15:restartNumberingAfterBreak="0">
    <w:nsid w:val="69D4479E"/>
    <w:multiLevelType w:val="multilevel"/>
    <w:tmpl w:val="572EF010"/>
    <w:lvl w:ilvl="0">
      <w:start w:val="1"/>
      <w:numFmt w:val="decimal"/>
      <w:lvlText w:val="%1."/>
      <w:lvlJc w:val="left"/>
      <w:pPr>
        <w:tabs>
          <w:tab w:val="num" w:pos="720"/>
        </w:tabs>
        <w:ind w:left="567" w:hanging="567"/>
      </w:pPr>
      <w:rPr>
        <w:rFonts w:ascii="Calibri" w:hAnsi="Calibri" w:hint="default"/>
        <w:b w:val="0"/>
        <w:i w:val="0"/>
        <w:caps w:val="0"/>
        <w:strike w:val="0"/>
        <w:dstrike w:val="0"/>
        <w:vanish w:val="0"/>
        <w:sz w:val="22"/>
        <w:vertAlign w:val="baseline"/>
      </w:rPr>
    </w:lvl>
    <w:lvl w:ilvl="1">
      <w:start w:val="1"/>
      <w:numFmt w:val="lowerLetter"/>
      <w:lvlText w:val="(%2)"/>
      <w:lvlJc w:val="left"/>
      <w:pPr>
        <w:tabs>
          <w:tab w:val="num" w:pos="1287"/>
        </w:tabs>
        <w:ind w:left="1134" w:hanging="567"/>
      </w:pPr>
      <w:rPr>
        <w:rFonts w:ascii="Calibri" w:hAnsi="Calibri" w:hint="default"/>
        <w:b w:val="0"/>
        <w:i w:val="0"/>
        <w:caps w:val="0"/>
        <w:strike w:val="0"/>
        <w:dstrike w:val="0"/>
        <w:vanish w:val="0"/>
        <w:sz w:val="22"/>
        <w:vertAlign w:val="baseline"/>
      </w:rPr>
    </w:lvl>
    <w:lvl w:ilvl="2">
      <w:start w:val="1"/>
      <w:numFmt w:val="lowerRoman"/>
      <w:lvlText w:val="(%3)"/>
      <w:lvlJc w:val="left"/>
      <w:pPr>
        <w:tabs>
          <w:tab w:val="num" w:pos="1854"/>
        </w:tabs>
        <w:ind w:left="1701" w:hanging="567"/>
      </w:pPr>
      <w:rPr>
        <w:rFonts w:ascii="Calibri" w:hAnsi="Calibri" w:hint="default"/>
        <w:b w:val="0"/>
        <w:i w:val="0"/>
        <w:caps w:val="0"/>
        <w:strike w:val="0"/>
        <w:dstrike w:val="0"/>
        <w:vanish w:val="0"/>
        <w:sz w:val="22"/>
        <w:vertAlign w:val="baseline"/>
      </w:rPr>
    </w:lvl>
    <w:lvl w:ilvl="3">
      <w:start w:val="1"/>
      <w:numFmt w:val="decimal"/>
      <w:lvlText w:val="(%4)"/>
      <w:lvlJc w:val="left"/>
      <w:pPr>
        <w:tabs>
          <w:tab w:val="num" w:pos="2421"/>
        </w:tabs>
        <w:ind w:left="2268" w:hanging="567"/>
      </w:pPr>
      <w:rPr>
        <w:rFonts w:hint="default"/>
      </w:rPr>
    </w:lvl>
    <w:lvl w:ilvl="4">
      <w:start w:val="1"/>
      <w:numFmt w:val="lowerLetter"/>
      <w:lvlText w:val="(%5)"/>
      <w:lvlJc w:val="left"/>
      <w:pPr>
        <w:tabs>
          <w:tab w:val="num" w:pos="2988"/>
        </w:tabs>
        <w:ind w:left="2835" w:hanging="567"/>
      </w:pPr>
      <w:rPr>
        <w:rFonts w:hint="default"/>
      </w:rPr>
    </w:lvl>
    <w:lvl w:ilvl="5">
      <w:start w:val="1"/>
      <w:numFmt w:val="lowerRoman"/>
      <w:lvlText w:val="(%6)"/>
      <w:lvlJc w:val="left"/>
      <w:pPr>
        <w:tabs>
          <w:tab w:val="num" w:pos="3555"/>
        </w:tabs>
        <w:ind w:left="3402" w:hanging="567"/>
      </w:pPr>
      <w:rPr>
        <w:rFonts w:hint="default"/>
      </w:rPr>
    </w:lvl>
    <w:lvl w:ilvl="6">
      <w:start w:val="1"/>
      <w:numFmt w:val="decimal"/>
      <w:lvlText w:val="%7."/>
      <w:lvlJc w:val="left"/>
      <w:pPr>
        <w:tabs>
          <w:tab w:val="num" w:pos="4122"/>
        </w:tabs>
        <w:ind w:left="3969" w:hanging="567"/>
      </w:pPr>
      <w:rPr>
        <w:rFonts w:hint="default"/>
      </w:rPr>
    </w:lvl>
    <w:lvl w:ilvl="7">
      <w:start w:val="1"/>
      <w:numFmt w:val="lowerLetter"/>
      <w:lvlText w:val="%8."/>
      <w:lvlJc w:val="left"/>
      <w:pPr>
        <w:tabs>
          <w:tab w:val="num" w:pos="4689"/>
        </w:tabs>
        <w:ind w:left="4536" w:hanging="567"/>
      </w:pPr>
      <w:rPr>
        <w:rFonts w:hint="default"/>
      </w:rPr>
    </w:lvl>
    <w:lvl w:ilvl="8">
      <w:start w:val="1"/>
      <w:numFmt w:val="lowerRoman"/>
      <w:lvlText w:val="%9."/>
      <w:lvlJc w:val="left"/>
      <w:pPr>
        <w:tabs>
          <w:tab w:val="num" w:pos="5256"/>
        </w:tabs>
        <w:ind w:left="5103" w:hanging="567"/>
      </w:pPr>
      <w:rPr>
        <w:rFonts w:hint="default"/>
      </w:rPr>
    </w:lvl>
  </w:abstractNum>
  <w:abstractNum w:abstractNumId="18"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18"/>
  </w:num>
  <w:num w:numId="4">
    <w:abstractNumId w:val="9"/>
  </w:num>
  <w:num w:numId="5">
    <w:abstractNumId w:val="4"/>
  </w:num>
  <w:num w:numId="6">
    <w:abstractNumId w:val="19"/>
  </w:num>
  <w:num w:numId="7">
    <w:abstractNumId w:val="10"/>
  </w:num>
  <w:num w:numId="8">
    <w:abstractNumId w:val="5"/>
  </w:num>
  <w:num w:numId="9">
    <w:abstractNumId w:val="14"/>
  </w:num>
  <w:num w:numId="10">
    <w:abstractNumId w:val="7"/>
  </w:num>
  <w:num w:numId="11">
    <w:abstractNumId w:val="7"/>
  </w:num>
  <w:num w:numId="12">
    <w:abstractNumId w:val="7"/>
  </w:num>
  <w:num w:numId="13">
    <w:abstractNumId w:val="0"/>
  </w:num>
  <w:num w:numId="14">
    <w:abstractNumId w:val="0"/>
  </w:num>
  <w:num w:numId="15">
    <w:abstractNumId w:val="0"/>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7"/>
  </w:num>
  <w:num w:numId="23">
    <w:abstractNumId w:val="0"/>
    <w:lvlOverride w:ilvl="0">
      <w:lvl w:ilvl="0">
        <w:start w:val="1"/>
        <w:numFmt w:val="decimal"/>
        <w:lvlText w:val="%1."/>
        <w:lvlJc w:val="left"/>
        <w:pPr>
          <w:tabs>
            <w:tab w:val="num" w:pos="720"/>
          </w:tabs>
          <w:ind w:left="567" w:hanging="567"/>
        </w:pPr>
        <w:rPr>
          <w:rFonts w:ascii="Calibri" w:hAnsi="Calibri" w:hint="default"/>
          <w:b w:val="0"/>
          <w:i w:val="0"/>
          <w:caps w:val="0"/>
          <w:strike w:val="0"/>
          <w:dstrike w:val="0"/>
          <w:vanish w:val="0"/>
          <w:sz w:val="22"/>
          <w:vertAlign w:val="baseline"/>
        </w:rPr>
      </w:lvl>
    </w:lvlOverride>
    <w:lvlOverride w:ilvl="1">
      <w:lvl w:ilvl="1">
        <w:start w:val="1"/>
        <w:numFmt w:val="lowerLetter"/>
        <w:pStyle w:val="ICRecNum2"/>
        <w:lvlText w:val="(%2)"/>
        <w:lvlJc w:val="left"/>
        <w:pPr>
          <w:tabs>
            <w:tab w:val="num" w:pos="1287"/>
          </w:tabs>
          <w:ind w:left="1418" w:hanging="709"/>
        </w:pPr>
        <w:rPr>
          <w:rFonts w:ascii="Arial Bold" w:hAnsi="Arial Bold" w:hint="default"/>
          <w:b/>
          <w:i w:val="0"/>
          <w:caps w:val="0"/>
          <w:strike w:val="0"/>
          <w:dstrike w:val="0"/>
          <w:vanish w:val="0"/>
          <w:sz w:val="24"/>
          <w:vertAlign w:val="baseline"/>
        </w:rPr>
      </w:lvl>
    </w:lvlOverride>
    <w:lvlOverride w:ilvl="2">
      <w:lvl w:ilvl="2">
        <w:start w:val="1"/>
        <w:numFmt w:val="lowerRoman"/>
        <w:pStyle w:val="ICRecNum3"/>
        <w:lvlText w:val="(%3)"/>
        <w:lvlJc w:val="left"/>
        <w:pPr>
          <w:tabs>
            <w:tab w:val="num" w:pos="1854"/>
          </w:tabs>
          <w:ind w:left="2126" w:hanging="708"/>
        </w:pPr>
        <w:rPr>
          <w:rFonts w:ascii="Arial Bold" w:hAnsi="Arial Bold" w:hint="default"/>
          <w:b/>
          <w:i w:val="0"/>
          <w:caps w:val="0"/>
          <w:strike w:val="0"/>
          <w:dstrike w:val="0"/>
          <w:vanish w:val="0"/>
          <w:sz w:val="24"/>
          <w:vertAlign w:val="baseline"/>
        </w:rPr>
      </w:lvl>
    </w:lvlOverride>
    <w:lvlOverride w:ilvl="3">
      <w:lvl w:ilvl="3">
        <w:start w:val="1"/>
        <w:numFmt w:val="decimal"/>
        <w:lvlText w:val="(%4)"/>
        <w:lvlJc w:val="left"/>
        <w:pPr>
          <w:tabs>
            <w:tab w:val="num" w:pos="2421"/>
          </w:tabs>
          <w:ind w:left="2268" w:hanging="567"/>
        </w:pPr>
        <w:rPr>
          <w:rFonts w:hint="default"/>
        </w:rPr>
      </w:lvl>
    </w:lvlOverride>
    <w:lvlOverride w:ilvl="4">
      <w:lvl w:ilvl="4">
        <w:start w:val="1"/>
        <w:numFmt w:val="lowerLetter"/>
        <w:lvlText w:val="(%5)"/>
        <w:lvlJc w:val="left"/>
        <w:pPr>
          <w:tabs>
            <w:tab w:val="num" w:pos="2988"/>
          </w:tabs>
          <w:ind w:left="2835" w:hanging="567"/>
        </w:pPr>
        <w:rPr>
          <w:rFonts w:hint="default"/>
        </w:rPr>
      </w:lvl>
    </w:lvlOverride>
    <w:lvlOverride w:ilvl="5">
      <w:lvl w:ilvl="5">
        <w:start w:val="1"/>
        <w:numFmt w:val="lowerRoman"/>
        <w:lvlText w:val="(%6)"/>
        <w:lvlJc w:val="left"/>
        <w:pPr>
          <w:tabs>
            <w:tab w:val="num" w:pos="3555"/>
          </w:tabs>
          <w:ind w:left="3402" w:hanging="567"/>
        </w:pPr>
        <w:rPr>
          <w:rFonts w:hint="default"/>
        </w:rPr>
      </w:lvl>
    </w:lvlOverride>
    <w:lvlOverride w:ilvl="6">
      <w:lvl w:ilvl="6">
        <w:start w:val="1"/>
        <w:numFmt w:val="decimal"/>
        <w:lvlText w:val="%7."/>
        <w:lvlJc w:val="left"/>
        <w:pPr>
          <w:tabs>
            <w:tab w:val="num" w:pos="4122"/>
          </w:tabs>
          <w:ind w:left="3969" w:hanging="567"/>
        </w:pPr>
        <w:rPr>
          <w:rFonts w:hint="default"/>
        </w:rPr>
      </w:lvl>
    </w:lvlOverride>
    <w:lvlOverride w:ilvl="7">
      <w:lvl w:ilvl="7">
        <w:start w:val="1"/>
        <w:numFmt w:val="lowerLetter"/>
        <w:lvlText w:val="%8."/>
        <w:lvlJc w:val="left"/>
        <w:pPr>
          <w:tabs>
            <w:tab w:val="num" w:pos="4689"/>
          </w:tabs>
          <w:ind w:left="4536" w:hanging="567"/>
        </w:pPr>
        <w:rPr>
          <w:rFonts w:hint="default"/>
        </w:rPr>
      </w:lvl>
    </w:lvlOverride>
    <w:lvlOverride w:ilvl="8">
      <w:lvl w:ilvl="8">
        <w:start w:val="1"/>
        <w:numFmt w:val="lowerRoman"/>
        <w:lvlText w:val="%9."/>
        <w:lvlJc w:val="left"/>
        <w:pPr>
          <w:tabs>
            <w:tab w:val="num" w:pos="5256"/>
          </w:tabs>
          <w:ind w:left="5103" w:hanging="567"/>
        </w:pPr>
        <w:rPr>
          <w:rFonts w:hint="default"/>
        </w:rPr>
      </w:lvl>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lvl w:ilvl="0">
        <w:start w:val="1"/>
        <w:numFmt w:val="decimal"/>
        <w:pStyle w:val="ICNumList"/>
        <w:lvlText w:val="%1."/>
        <w:lvlJc w:val="left"/>
        <w:pPr>
          <w:ind w:left="567" w:hanging="283"/>
        </w:pPr>
        <w:rPr>
          <w:rFonts w:hint="default"/>
        </w:rPr>
      </w:lvl>
    </w:lvlOverride>
    <w:lvlOverride w:ilvl="1">
      <w:lvl w:ilvl="1">
        <w:start w:val="1"/>
        <w:numFmt w:val="lowerLetter"/>
        <w:pStyle w:val="ICNumList2"/>
        <w:lvlText w:val="%2."/>
        <w:lvlJc w:val="left"/>
        <w:pPr>
          <w:ind w:left="1134" w:hanging="283"/>
        </w:pPr>
        <w:rPr>
          <w:rFonts w:hint="default"/>
        </w:rPr>
      </w:lvl>
    </w:lvlOverride>
    <w:lvlOverride w:ilvl="2">
      <w:lvl w:ilvl="2">
        <w:start w:val="1"/>
        <w:numFmt w:val="lowerRoman"/>
        <w:pStyle w:val="ICNumList3"/>
        <w:lvlText w:val="%3."/>
        <w:lvlJc w:val="left"/>
        <w:pPr>
          <w:ind w:left="1701" w:hanging="283"/>
        </w:pPr>
        <w:rPr>
          <w:rFonts w:hint="default"/>
        </w:rPr>
      </w:lvl>
    </w:lvlOverride>
    <w:lvlOverride w:ilvl="3">
      <w:lvl w:ilvl="3">
        <w:start w:val="1"/>
        <w:numFmt w:val="decimal"/>
        <w:lvlText w:val="(%4)"/>
        <w:lvlJc w:val="left"/>
        <w:pPr>
          <w:ind w:left="2268" w:hanging="283"/>
        </w:pPr>
        <w:rPr>
          <w:rFonts w:hint="default"/>
        </w:rPr>
      </w:lvl>
    </w:lvlOverride>
    <w:lvlOverride w:ilvl="4">
      <w:lvl w:ilvl="4">
        <w:start w:val="1"/>
        <w:numFmt w:val="lowerLetter"/>
        <w:lvlText w:val="(%5)"/>
        <w:lvlJc w:val="left"/>
        <w:pPr>
          <w:ind w:left="2835" w:hanging="283"/>
        </w:pPr>
        <w:rPr>
          <w:rFonts w:hint="default"/>
        </w:rPr>
      </w:lvl>
    </w:lvlOverride>
    <w:lvlOverride w:ilvl="5">
      <w:lvl w:ilvl="5">
        <w:start w:val="1"/>
        <w:numFmt w:val="lowerRoman"/>
        <w:lvlText w:val="(%6)"/>
        <w:lvlJc w:val="left"/>
        <w:pPr>
          <w:ind w:left="3402" w:hanging="283"/>
        </w:pPr>
        <w:rPr>
          <w:rFonts w:hint="default"/>
        </w:rPr>
      </w:lvl>
    </w:lvlOverride>
    <w:lvlOverride w:ilvl="6">
      <w:lvl w:ilvl="6">
        <w:start w:val="1"/>
        <w:numFmt w:val="decimal"/>
        <w:lvlText w:val="%7."/>
        <w:lvlJc w:val="left"/>
        <w:pPr>
          <w:ind w:left="3969" w:hanging="283"/>
        </w:pPr>
        <w:rPr>
          <w:rFonts w:hint="default"/>
        </w:rPr>
      </w:lvl>
    </w:lvlOverride>
    <w:lvlOverride w:ilvl="7">
      <w:lvl w:ilvl="7">
        <w:start w:val="1"/>
        <w:numFmt w:val="lowerLetter"/>
        <w:lvlText w:val="%8."/>
        <w:lvlJc w:val="left"/>
        <w:pPr>
          <w:ind w:left="4536" w:hanging="283"/>
        </w:pPr>
        <w:rPr>
          <w:rFonts w:hint="default"/>
        </w:rPr>
      </w:lvl>
    </w:lvlOverride>
    <w:lvlOverride w:ilvl="8">
      <w:lvl w:ilvl="8">
        <w:start w:val="1"/>
        <w:numFmt w:val="lowerRoman"/>
        <w:lvlText w:val="%9."/>
        <w:lvlJc w:val="left"/>
        <w:pPr>
          <w:ind w:left="5103" w:hanging="283"/>
        </w:pPr>
        <w:rPr>
          <w:rFonts w:hint="default"/>
        </w:rPr>
      </w:lvl>
    </w:lvlOverride>
  </w:num>
  <w:num w:numId="26">
    <w:abstractNumId w:val="7"/>
  </w:num>
  <w:num w:numId="27">
    <w:abstractNumId w:val="12"/>
  </w:num>
  <w:num w:numId="28">
    <w:abstractNumId w:val="12"/>
    <w:lvlOverride w:ilvl="0">
      <w:lvl w:ilvl="0">
        <w:start w:val="1"/>
        <w:numFmt w:val="bullet"/>
        <w:pStyle w:val="ICBullet"/>
        <w:lvlText w:val=""/>
        <w:lvlJc w:val="left"/>
        <w:pPr>
          <w:ind w:left="567" w:hanging="567"/>
        </w:pPr>
        <w:rPr>
          <w:rFonts w:ascii="Symbol" w:hAnsi="Symbol" w:hint="default"/>
        </w:rPr>
      </w:lvl>
    </w:lvlOverride>
    <w:lvlOverride w:ilvl="1">
      <w:lvl w:ilvl="1">
        <w:start w:val="1"/>
        <w:numFmt w:val="bullet"/>
        <w:pStyle w:val="ICBullet2"/>
        <w:lvlText w:val="­"/>
        <w:lvlJc w:val="left"/>
        <w:pPr>
          <w:ind w:left="1134" w:hanging="567"/>
        </w:pPr>
        <w:rPr>
          <w:rFonts w:ascii="Courier New" w:hAnsi="Courier New" w:hint="default"/>
        </w:rPr>
      </w:lvl>
    </w:lvlOverride>
    <w:lvlOverride w:ilvl="2">
      <w:lvl w:ilvl="2">
        <w:start w:val="1"/>
        <w:numFmt w:val="bullet"/>
        <w:pStyle w:val="ICBullet3"/>
        <w:lvlText w:val=""/>
        <w:lvlJc w:val="left"/>
        <w:pPr>
          <w:ind w:left="1701" w:hanging="567"/>
        </w:pPr>
        <w:rPr>
          <w:rFonts w:ascii="Wingdings" w:hAnsi="Wingdings" w:hint="default"/>
        </w:rPr>
      </w:lvl>
    </w:lvlOverride>
    <w:lvlOverride w:ilvl="3">
      <w:lvl w:ilvl="3">
        <w:start w:val="1"/>
        <w:numFmt w:val="decimal"/>
        <w:lvlText w:val="(%4)"/>
        <w:lvlJc w:val="left"/>
        <w:pPr>
          <w:tabs>
            <w:tab w:val="num" w:pos="2722"/>
          </w:tabs>
          <w:ind w:left="2268" w:hanging="283"/>
        </w:pPr>
        <w:rPr>
          <w:rFonts w:hint="default"/>
        </w:rPr>
      </w:lvl>
    </w:lvlOverride>
    <w:lvlOverride w:ilvl="4">
      <w:lvl w:ilvl="4">
        <w:start w:val="1"/>
        <w:numFmt w:val="lowerLetter"/>
        <w:lvlText w:val="(%5)"/>
        <w:lvlJc w:val="left"/>
        <w:pPr>
          <w:tabs>
            <w:tab w:val="num" w:pos="3289"/>
          </w:tabs>
          <w:ind w:left="2835" w:hanging="283"/>
        </w:pPr>
        <w:rPr>
          <w:rFonts w:hint="default"/>
        </w:rPr>
      </w:lvl>
    </w:lvlOverride>
    <w:lvlOverride w:ilvl="5">
      <w:lvl w:ilvl="5">
        <w:start w:val="1"/>
        <w:numFmt w:val="lowerRoman"/>
        <w:lvlText w:val="(%6)"/>
        <w:lvlJc w:val="left"/>
        <w:pPr>
          <w:tabs>
            <w:tab w:val="num" w:pos="3856"/>
          </w:tabs>
          <w:ind w:left="3402" w:hanging="283"/>
        </w:pPr>
        <w:rPr>
          <w:rFonts w:hint="default"/>
        </w:rPr>
      </w:lvl>
    </w:lvlOverride>
    <w:lvlOverride w:ilvl="6">
      <w:lvl w:ilvl="6">
        <w:start w:val="1"/>
        <w:numFmt w:val="decimal"/>
        <w:lvlText w:val="%7."/>
        <w:lvlJc w:val="left"/>
        <w:pPr>
          <w:tabs>
            <w:tab w:val="num" w:pos="4423"/>
          </w:tabs>
          <w:ind w:left="3969" w:hanging="283"/>
        </w:pPr>
        <w:rPr>
          <w:rFonts w:hint="default"/>
        </w:rPr>
      </w:lvl>
    </w:lvlOverride>
    <w:lvlOverride w:ilvl="7">
      <w:lvl w:ilvl="7">
        <w:start w:val="1"/>
        <w:numFmt w:val="lowerLetter"/>
        <w:lvlText w:val="%8."/>
        <w:lvlJc w:val="left"/>
        <w:pPr>
          <w:tabs>
            <w:tab w:val="num" w:pos="4990"/>
          </w:tabs>
          <w:ind w:left="4536" w:hanging="283"/>
        </w:pPr>
        <w:rPr>
          <w:rFonts w:hint="default"/>
        </w:rPr>
      </w:lvl>
    </w:lvlOverride>
    <w:lvlOverride w:ilvl="8">
      <w:lvl w:ilvl="8">
        <w:start w:val="1"/>
        <w:numFmt w:val="lowerRoman"/>
        <w:lvlText w:val="%9."/>
        <w:lvlJc w:val="left"/>
        <w:pPr>
          <w:tabs>
            <w:tab w:val="num" w:pos="5557"/>
          </w:tabs>
          <w:ind w:left="5103" w:hanging="283"/>
        </w:pPr>
        <w:rPr>
          <w:rFonts w:hint="default"/>
        </w:rPr>
      </w:lvl>
    </w:lvlOverride>
  </w:num>
  <w:num w:numId="29">
    <w:abstractNumId w:val="6"/>
  </w:num>
  <w:num w:numId="30">
    <w:abstractNumId w:val="2"/>
  </w:num>
  <w:num w:numId="31">
    <w:abstractNumId w:val="16"/>
  </w:num>
  <w:num w:numId="32">
    <w:abstractNumId w:val="1"/>
  </w:num>
  <w:num w:numId="33">
    <w:abstractNumId w:val="13"/>
  </w:num>
  <w:num w:numId="34">
    <w:abstractNumId w:val="11"/>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ctualAgendaSection" w:val="Environmental Services"/>
    <w:docVar w:name="dvActualAgendaSectionsId" w:val="8"/>
    <w:docVar w:name="dvAgendaHasAttachments" w:val="True"/>
    <w:docVar w:name="dvAgendaHasSigBlock" w:val="False"/>
    <w:docVar w:name="dvAgendaItem" w:val="Standard Report"/>
    <w:docVar w:name="dvAgendaItemAbbreviation" w:val="SR"/>
    <w:docVar w:name="dvAgendaItemDocument" w:val=" "/>
    <w:docVar w:name="dvAgendaItemsID" w:val="1"/>
    <w:docVar w:name="dvAgendaSection" w:val="Environmental Services"/>
    <w:docVar w:name="dvAgendaSectionsID" w:val="8"/>
    <w:docVar w:name="dvApproved" w:val="False"/>
    <w:docVar w:name="dvApproversArray" w:val="286þ"/>
    <w:docVar w:name="dvAttachmentConfidentialFlag" w:val="False"/>
    <w:docVar w:name="dvAttachmentCount" w:val="1"/>
    <w:docVar w:name="dvAttachmentPages" w:val="0"/>
    <w:docVar w:name="dvAttachmentsArray" w:val="Pacific Brook Christian School - Rezoning Requestý0ýýýýýTrueýFalseýFalseý1ý1284013ý0ýFalseý16304ýFalseýýýýTrueýTrueýTrueýFalseýý0ý1753-Jan-01 12:00:00"/>
    <w:docVar w:name="dvAttachmentsChanged" w:val="False"/>
    <w:docVar w:name="dvAuthor" w:val="Sharon Pope"/>
    <w:docVar w:name="dvAuthor2" w:val=" "/>
    <w:docVar w:name="dvAuthor3" w:val=" "/>
    <w:docVar w:name="dvAuthorID" w:val="381"/>
    <w:docVar w:name="dvAuthorID2" w:val=" "/>
    <w:docVar w:name="dvAuthorID3" w:val=" "/>
    <w:docVar w:name="dvAuthorPhone" w:val=" "/>
    <w:docVar w:name="dvAuthors" w:val="Sharon Pope"/>
    <w:docVar w:name="dvAuthorsArray" w:val="381þ"/>
    <w:docVar w:name="dvAuthorTitle" w:val="Executive Manager - Environment and Planning"/>
    <w:docVar w:name="dvAuthorTitle2" w:val=" "/>
    <w:docVar w:name="dvAuthorTitle3" w:val=" "/>
    <w:docVar w:name="dvChairmansCommitteeArray" w:val=" "/>
    <w:docVar w:name="dvClosedActId" w:val="0"/>
    <w:docVar w:name="dvClosedStatusChanged" w:val="False"/>
    <w:docVar w:name="dvCommittee" w:val="Ordinary Council"/>
    <w:docVar w:name="dvCommitteeAbbreviation" w:val="OC"/>
    <w:docVar w:name="dvCommitteeEmailAddress" w:val=" "/>
    <w:docVar w:name="dvCommitteeId" w:val="1"/>
    <w:docVar w:name="dvCommitteeMeetingTypeId" w:val="1"/>
    <w:docVar w:name="dvCommitteeName" w:val="Ordinary Meeting"/>
    <w:docVar w:name="dvCommitteeQuorum" w:val=" "/>
    <w:docVar w:name="dvCommitteeReportId" w:val="0"/>
    <w:docVar w:name="dvConfidentialCodeReasons" w:val=" "/>
    <w:docVar w:name="dvConfidentialCodes" w:val=" "/>
    <w:docVar w:name="dvConfidentialityAppliesToAttachments" w:val="True"/>
    <w:docVar w:name="dvConfidentialityAppliesToReport" w:val="True"/>
    <w:docVar w:name="dvConfidentialityAppliesToResolutions" w:val="True"/>
    <w:docVar w:name="dvConfidentialReason" w:val=" "/>
    <w:docVar w:name="dvConfidentialReviewDate" w:val=" "/>
    <w:docVar w:name="dvConfidentialReviewEvent" w:val=" "/>
    <w:docVar w:name="dvConfidentialType" w:val="P"/>
    <w:docVar w:name="dvCorroId" w:val="9790"/>
    <w:docVar w:name="dvCouncilId" w:val="0"/>
    <w:docVar w:name="DVCOUNCILLORS" w:val="Councillor Sharon Pope"/>
    <w:docVar w:name="dvCouncilText" w:val=" "/>
    <w:docVar w:name="dvCurrentReferencesArray" w:val=" "/>
    <w:docVar w:name="dvDAApplicant" w:val=" "/>
    <w:docVar w:name="dvDAOwner" w:val=" "/>
    <w:docVar w:name="dvDate" w:val="06 July 2021"/>
    <w:docVar w:name="dvDateMeeting" w:val="27 July 2021"/>
    <w:docVar w:name="dvDateMeetingDisplay" w:val="27 July 2021"/>
    <w:docVar w:name="dvDateMeetingId" w:val="2658"/>
    <w:docVar w:name="dvDateModified" w:val="23 July 2021"/>
    <w:docVar w:name="dvDefaultFont" w:val="Arial"/>
    <w:docVar w:name="dvDeferredFromDate" w:val=" "/>
    <w:docVar w:name="dvDeferredFromMeetingId" w:val="0"/>
    <w:docVar w:name="dvDeferredFromSpecialFlag" w:val="False"/>
    <w:docVar w:name="dvDivisionHeadName" w:val="Sharon Pope"/>
    <w:docVar w:name="dvDivisionId" w:val="3"/>
    <w:docVar w:name="dvDivisionName" w:val="Environmental Services"/>
    <w:docVar w:name="dvDocumentChanged" w:val="0"/>
    <w:docVar w:name="dvDocumentTypeName" w:val="Report"/>
    <w:docVar w:name="dvDoNotCheckIn" w:val="0"/>
    <w:docVar w:name="dvEDMSContainerId" w:val="\Workspace\InfoCouncil"/>
    <w:docVar w:name="dvEDMSContainerNumber" w:val=" "/>
    <w:docVar w:name="dvEDRMSAlternateFolderIds" w:val=" "/>
    <w:docVar w:name="dvEDRMSContainerTitle" w:val="Ordinary Council Report PLANNING PROPOSAL (PP018) TO REZONE THE FORMER FORESTRY SITE - 72-74 MAITLAND STREET, MUSWELLBROOK 27 July 2021"/>
    <w:docVar w:name="dvEDRMSDestinationFolderId" w:val=" "/>
    <w:docVar w:name="dvEDRMSDestinationFolderTitle" w:val=" "/>
    <w:docVar w:name="dvFileName" w:val="OC27072021SR_21.DOCX"/>
    <w:docVar w:name="dvFileNumber" w:val="1283783"/>
    <w:docVar w:name="dvFilePath" w:val="\\MSCSTORE20\INFOCOUNCIL\CHECKOUT\micheles"/>
    <w:docVar w:name="dvFileRevisionNotRetained" w:val="False"/>
    <w:docVar w:name="dvForAction" w:val="True"/>
    <w:docVar w:name="dvForActionCompletionDate" w:val="30 August 2021"/>
    <w:docVar w:name="dvForceRevision" w:val="False"/>
    <w:docVar w:name="dvheadertext" w:val=" "/>
    <w:docVar w:name="dvItemNumber" w:val="7"/>
    <w:docVar w:name="dvItemNumberMasked" w:val="10.7"/>
    <w:docVar w:name="dvItemNumberMaskIdentifier" w:val=" "/>
    <w:docVar w:name="dvLastSecurityLogins" w:val=" "/>
    <w:docVar w:name="dvMasterProgramId" w:val="2"/>
    <w:docVar w:name="dvMasterProgramItem1" w:val="Diversify the economy, facilitate the development of intensive agricultur and other growth industries, make the Shire a more attractive place to invest and do business"/>
    <w:docVar w:name="dvMasterProgramItem2" w:val="Review the Local Environmental Plan and Development Control Plan to improve investment certainty for industry."/>
    <w:docVar w:name="dvMasterProgramItem3" w:val="Progress completion of an LEP and DCP."/>
    <w:docVar w:name="dvMasterProgramItemID" w:val="3130"/>
    <w:docVar w:name="dvMasterProgramItemsArray" w:val="3124þ3129þ3130þ"/>
    <w:docVar w:name="dvMasterProgramName" w:val="2017"/>
    <w:docVar w:name="dvMasterSequenceNumber" w:val="7"/>
    <w:docVar w:name="dvMeetingScheduleId" w:val="2658"/>
    <w:docVar w:name="dvMinutedForMayor" w:val="False"/>
    <w:docVar w:name="dvMinutedForName" w:val=" "/>
    <w:docVar w:name="dvMinutedForTitle" w:val=" "/>
    <w:docVar w:name="dvOfficers" w:val="Derek Finnigan"/>
    <w:docVar w:name="dvOfficersArray" w:val="Derek FinniganýCommunity Infrastructureþ"/>
    <w:docVar w:name="dvOldChairmansCommitteeArray" w:val=" "/>
    <w:docVar w:name="dvOldPresentations" w:val=" "/>
    <w:docVar w:name="dvOrderNumber" w:val="7"/>
    <w:docVar w:name="dvOrigRecommendationLength" w:val="0"/>
    <w:docVar w:name="dvOrigSectionCount" w:val="1"/>
    <w:docVar w:name="dvPlanningApplicationDocument" w:val=" "/>
    <w:docVar w:name="dvPresentationChanged" w:val="False"/>
    <w:docVar w:name="dvPresentationRequired" w:val="0"/>
    <w:docVar w:name="dvPresentationsArray" w:val=" "/>
    <w:docVar w:name="dvPreventEDMSFormFromDisplaying" w:val="False"/>
    <w:docVar w:name="dvPreviousItemsArray" w:val=" "/>
    <w:docVar w:name="dvPreviousItemsChanged" w:val="False"/>
    <w:docVar w:name="dvProtectedAgendaSections" w:val="1"/>
    <w:docVar w:name="dvPurpose" w:val=" "/>
    <w:docVar w:name="dvPurposeWithSoftReturns" w:val=" "/>
    <w:docVar w:name="dvReassignFileName" w:val="False"/>
    <w:docVar w:name="dvRecommendationAgendaSectionNo" w:val="3"/>
    <w:docVar w:name="dvRecommendationDisabled" w:val="False"/>
    <w:docVar w:name="dvRecommendedCommitteeId" w:val="0"/>
    <w:docVar w:name="dvRecommendedCommitteeName" w:val=" "/>
    <w:docVar w:name="dvRecommendedMeetingDate" w:val=" "/>
    <w:docVar w:name="dvRecommendedMeetingScheduleId" w:val="0"/>
    <w:docVar w:name="dvRecordIdAlternate" w:val="1283783"/>
    <w:docVar w:name="dvRefCommittee" w:val=" "/>
    <w:docVar w:name="dvRefCommitteeDateId" w:val="0"/>
    <w:docVar w:name="dvRefCommitteeId" w:val="0"/>
    <w:docVar w:name="dvRefCommitteeMinutesDocument" w:val=" "/>
    <w:docVar w:name="dvRefCommitteeMinutesEDMSNo" w:val=" "/>
    <w:docVar w:name="dvRefDateMeeting" w:val=" "/>
    <w:docVar w:name="dvReferenceCommitteeRequired" w:val="False"/>
    <w:docVar w:name="dvReferredFromCommitteeID" w:val="0"/>
    <w:docVar w:name="dvRefSpecialFlag" w:val="False"/>
    <w:docVar w:name="dvRegisterNumber" w:val="21"/>
    <w:docVar w:name="dvRelatedReportId" w:val="0"/>
    <w:docVar w:name="dvReportFrom" w:val="Deputy General Manager"/>
    <w:docVar w:name="dvReportName" w:val="10.7 PLANNING PROPOSAL (PP018) TO REZONE THE FORMER FORESTRY SITE - 72-74 MAITLAND STREET, MUSWELLBROOK"/>
    <w:docVar w:name="dvReportNumber" w:val="10"/>
    <w:docVar w:name="dvReportTo" w:val="General Manager"/>
    <w:docVar w:name="dvRequestorsArray" w:val=" "/>
    <w:docVar w:name="dvSequenceNumber" w:val="7"/>
    <w:docVar w:name="dvSignificanceText" w:val=" "/>
    <w:docVar w:name="dvSortOrder" w:val="70"/>
    <w:docVar w:name="dvSpecialFlag" w:val="False"/>
    <w:docVar w:name="dvSubject" w:val="PLANNING PROPOSAL (PP018) TO REZONE THE FORMER FORESTRY SITE - 72-74 MAITLAND STREET, MUSWELLBROOK"/>
    <w:docVar w:name="dvSubjectWithSoftReturns" w:val="PLANNING PROPOSAL (PP018) TO REZONE THE FORMER FORESTRY SITE - 72-74 MAITLAND STREET, MUSWELLBROOK"/>
    <w:docVar w:name="dvSummaryAgendaSectionNo" w:val="2"/>
    <w:docVar w:name="dvSupplementary" w:val="False"/>
    <w:docVar w:name="dvTemplatesPath" w:val="\\mscstore20\InfoCouncil\Templates"/>
    <w:docVar w:name="dvTimeMeeting" w:val="6.00pm"/>
    <w:docVar w:name="dvTitle" w:val="General Manager - Tuesday, 27 July 2021"/>
    <w:docVar w:name="dvTypistInitials" w:val="S."/>
    <w:docVar w:name="dvUpdateDatabase" w:val="False"/>
    <w:docVar w:name="dvUpdateItemNo" w:val="False"/>
    <w:docVar w:name="dvUtility" w:val=" "/>
    <w:docVar w:name="dvUtilityCheckbox" w:val="False"/>
    <w:docVar w:name="dvUtilityCheckbox2" w:val="False"/>
    <w:docVar w:name="dvYear" w:val="2021"/>
  </w:docVars>
  <w:rsids>
    <w:rsidRoot w:val="00806C1A"/>
    <w:rsid w:val="0000067E"/>
    <w:rsid w:val="00001622"/>
    <w:rsid w:val="00006B2F"/>
    <w:rsid w:val="00007CE1"/>
    <w:rsid w:val="00007EF5"/>
    <w:rsid w:val="00033D64"/>
    <w:rsid w:val="00045FC2"/>
    <w:rsid w:val="00047CC5"/>
    <w:rsid w:val="00051479"/>
    <w:rsid w:val="00051553"/>
    <w:rsid w:val="00051FA3"/>
    <w:rsid w:val="00057AB7"/>
    <w:rsid w:val="00065892"/>
    <w:rsid w:val="00072565"/>
    <w:rsid w:val="00082FA0"/>
    <w:rsid w:val="0008717B"/>
    <w:rsid w:val="000D1326"/>
    <w:rsid w:val="000E4BA8"/>
    <w:rsid w:val="000E6DF6"/>
    <w:rsid w:val="000F0ACE"/>
    <w:rsid w:val="000F55E4"/>
    <w:rsid w:val="001026A2"/>
    <w:rsid w:val="00105224"/>
    <w:rsid w:val="00120A51"/>
    <w:rsid w:val="001323EA"/>
    <w:rsid w:val="001330C4"/>
    <w:rsid w:val="00160918"/>
    <w:rsid w:val="001616E2"/>
    <w:rsid w:val="00166F20"/>
    <w:rsid w:val="0018476D"/>
    <w:rsid w:val="0019650B"/>
    <w:rsid w:val="001A1351"/>
    <w:rsid w:val="001C07C6"/>
    <w:rsid w:val="001C500B"/>
    <w:rsid w:val="001C59FF"/>
    <w:rsid w:val="001D17DE"/>
    <w:rsid w:val="00206DC5"/>
    <w:rsid w:val="00210C06"/>
    <w:rsid w:val="0021354C"/>
    <w:rsid w:val="00233C4C"/>
    <w:rsid w:val="00234F82"/>
    <w:rsid w:val="0024210A"/>
    <w:rsid w:val="00245A64"/>
    <w:rsid w:val="002475BD"/>
    <w:rsid w:val="002609CF"/>
    <w:rsid w:val="00261DCC"/>
    <w:rsid w:val="002644F3"/>
    <w:rsid w:val="002712C9"/>
    <w:rsid w:val="00275037"/>
    <w:rsid w:val="00275C6C"/>
    <w:rsid w:val="00285E48"/>
    <w:rsid w:val="00291A6D"/>
    <w:rsid w:val="002A1360"/>
    <w:rsid w:val="002B3CB3"/>
    <w:rsid w:val="002B4E33"/>
    <w:rsid w:val="002B4F95"/>
    <w:rsid w:val="002B535A"/>
    <w:rsid w:val="002C100D"/>
    <w:rsid w:val="002C2402"/>
    <w:rsid w:val="002C4644"/>
    <w:rsid w:val="002D4EDF"/>
    <w:rsid w:val="002F088B"/>
    <w:rsid w:val="002F7089"/>
    <w:rsid w:val="00311949"/>
    <w:rsid w:val="00313990"/>
    <w:rsid w:val="003221E4"/>
    <w:rsid w:val="003258B9"/>
    <w:rsid w:val="00325AAE"/>
    <w:rsid w:val="00331527"/>
    <w:rsid w:val="0034718A"/>
    <w:rsid w:val="003608E4"/>
    <w:rsid w:val="003628C3"/>
    <w:rsid w:val="00364B5D"/>
    <w:rsid w:val="0036634E"/>
    <w:rsid w:val="00366494"/>
    <w:rsid w:val="00375A3D"/>
    <w:rsid w:val="00380117"/>
    <w:rsid w:val="00396745"/>
    <w:rsid w:val="003B5E7B"/>
    <w:rsid w:val="003B7D29"/>
    <w:rsid w:val="003D5E22"/>
    <w:rsid w:val="003E5483"/>
    <w:rsid w:val="003E64A6"/>
    <w:rsid w:val="003F301A"/>
    <w:rsid w:val="00411BDA"/>
    <w:rsid w:val="00414469"/>
    <w:rsid w:val="00415276"/>
    <w:rsid w:val="0042489D"/>
    <w:rsid w:val="004560B7"/>
    <w:rsid w:val="00465053"/>
    <w:rsid w:val="00471CE0"/>
    <w:rsid w:val="004947C1"/>
    <w:rsid w:val="004A526E"/>
    <w:rsid w:val="004A75E3"/>
    <w:rsid w:val="004B7C55"/>
    <w:rsid w:val="004D5638"/>
    <w:rsid w:val="004E1959"/>
    <w:rsid w:val="004E2438"/>
    <w:rsid w:val="004E4B34"/>
    <w:rsid w:val="004F6083"/>
    <w:rsid w:val="0050609D"/>
    <w:rsid w:val="00507D4F"/>
    <w:rsid w:val="00511881"/>
    <w:rsid w:val="005151CF"/>
    <w:rsid w:val="005163DF"/>
    <w:rsid w:val="00525C1C"/>
    <w:rsid w:val="0054394E"/>
    <w:rsid w:val="005459CF"/>
    <w:rsid w:val="00546FFC"/>
    <w:rsid w:val="00550EA9"/>
    <w:rsid w:val="0055710F"/>
    <w:rsid w:val="005622DC"/>
    <w:rsid w:val="00584B93"/>
    <w:rsid w:val="00596473"/>
    <w:rsid w:val="005A7E40"/>
    <w:rsid w:val="005B1938"/>
    <w:rsid w:val="005B4792"/>
    <w:rsid w:val="005B4DFC"/>
    <w:rsid w:val="005C300D"/>
    <w:rsid w:val="005C5281"/>
    <w:rsid w:val="005F76B6"/>
    <w:rsid w:val="005F7C8C"/>
    <w:rsid w:val="0060154B"/>
    <w:rsid w:val="0061020D"/>
    <w:rsid w:val="00620DD2"/>
    <w:rsid w:val="0062109B"/>
    <w:rsid w:val="006212DE"/>
    <w:rsid w:val="00626404"/>
    <w:rsid w:val="00642FE8"/>
    <w:rsid w:val="006465EF"/>
    <w:rsid w:val="00650D75"/>
    <w:rsid w:val="006525BF"/>
    <w:rsid w:val="00653C19"/>
    <w:rsid w:val="00664FEE"/>
    <w:rsid w:val="006656F3"/>
    <w:rsid w:val="0067512A"/>
    <w:rsid w:val="0068099B"/>
    <w:rsid w:val="00685ED5"/>
    <w:rsid w:val="006875A0"/>
    <w:rsid w:val="00690357"/>
    <w:rsid w:val="00691504"/>
    <w:rsid w:val="006A231A"/>
    <w:rsid w:val="006A2F5B"/>
    <w:rsid w:val="006A40E7"/>
    <w:rsid w:val="006A4D2F"/>
    <w:rsid w:val="006B639A"/>
    <w:rsid w:val="006D06B2"/>
    <w:rsid w:val="006F6D50"/>
    <w:rsid w:val="0071350B"/>
    <w:rsid w:val="00716CFE"/>
    <w:rsid w:val="00724EC7"/>
    <w:rsid w:val="007277C1"/>
    <w:rsid w:val="0073188D"/>
    <w:rsid w:val="00737D20"/>
    <w:rsid w:val="0074501C"/>
    <w:rsid w:val="0074698A"/>
    <w:rsid w:val="007519D9"/>
    <w:rsid w:val="00756D14"/>
    <w:rsid w:val="00760B15"/>
    <w:rsid w:val="00761D1A"/>
    <w:rsid w:val="00775692"/>
    <w:rsid w:val="00780F25"/>
    <w:rsid w:val="00782515"/>
    <w:rsid w:val="00782B33"/>
    <w:rsid w:val="00787F65"/>
    <w:rsid w:val="0079658B"/>
    <w:rsid w:val="007A2EA2"/>
    <w:rsid w:val="007A3323"/>
    <w:rsid w:val="007A4C79"/>
    <w:rsid w:val="007A7D0B"/>
    <w:rsid w:val="007C5F03"/>
    <w:rsid w:val="007E7EBB"/>
    <w:rsid w:val="007F435A"/>
    <w:rsid w:val="008011BA"/>
    <w:rsid w:val="00806C1A"/>
    <w:rsid w:val="008124CD"/>
    <w:rsid w:val="00814E0C"/>
    <w:rsid w:val="0083318E"/>
    <w:rsid w:val="00843520"/>
    <w:rsid w:val="00843860"/>
    <w:rsid w:val="008559D6"/>
    <w:rsid w:val="0085798C"/>
    <w:rsid w:val="008640DC"/>
    <w:rsid w:val="00885C8B"/>
    <w:rsid w:val="008877FE"/>
    <w:rsid w:val="0089657B"/>
    <w:rsid w:val="008A1F21"/>
    <w:rsid w:val="008D2D5D"/>
    <w:rsid w:val="008E1C9C"/>
    <w:rsid w:val="008F2E77"/>
    <w:rsid w:val="008F30E8"/>
    <w:rsid w:val="00907783"/>
    <w:rsid w:val="009151E2"/>
    <w:rsid w:val="009236D3"/>
    <w:rsid w:val="009261AE"/>
    <w:rsid w:val="00930651"/>
    <w:rsid w:val="00930A16"/>
    <w:rsid w:val="00944D0D"/>
    <w:rsid w:val="009550B7"/>
    <w:rsid w:val="009562CC"/>
    <w:rsid w:val="009745E0"/>
    <w:rsid w:val="00994BFF"/>
    <w:rsid w:val="009A6B63"/>
    <w:rsid w:val="009B10B2"/>
    <w:rsid w:val="009B1D01"/>
    <w:rsid w:val="009C6DFB"/>
    <w:rsid w:val="009D61E7"/>
    <w:rsid w:val="009D6425"/>
    <w:rsid w:val="009F16F9"/>
    <w:rsid w:val="009F7C36"/>
    <w:rsid w:val="00A01094"/>
    <w:rsid w:val="00A01DA1"/>
    <w:rsid w:val="00A065AC"/>
    <w:rsid w:val="00A06DCF"/>
    <w:rsid w:val="00A1568F"/>
    <w:rsid w:val="00A25341"/>
    <w:rsid w:val="00A275B1"/>
    <w:rsid w:val="00A321A9"/>
    <w:rsid w:val="00A5275B"/>
    <w:rsid w:val="00A52FDD"/>
    <w:rsid w:val="00A56220"/>
    <w:rsid w:val="00A6030F"/>
    <w:rsid w:val="00A60E7A"/>
    <w:rsid w:val="00A91A41"/>
    <w:rsid w:val="00AB3E94"/>
    <w:rsid w:val="00AC2AE4"/>
    <w:rsid w:val="00AE2B6E"/>
    <w:rsid w:val="00AE530E"/>
    <w:rsid w:val="00AF2C49"/>
    <w:rsid w:val="00AF3C59"/>
    <w:rsid w:val="00AF6E16"/>
    <w:rsid w:val="00B1438F"/>
    <w:rsid w:val="00B228CE"/>
    <w:rsid w:val="00B421A5"/>
    <w:rsid w:val="00B44473"/>
    <w:rsid w:val="00B50F47"/>
    <w:rsid w:val="00B60493"/>
    <w:rsid w:val="00B65786"/>
    <w:rsid w:val="00B67051"/>
    <w:rsid w:val="00B75A43"/>
    <w:rsid w:val="00B804FA"/>
    <w:rsid w:val="00B81559"/>
    <w:rsid w:val="00B979A2"/>
    <w:rsid w:val="00BA2F6A"/>
    <w:rsid w:val="00BA6193"/>
    <w:rsid w:val="00BB0ECE"/>
    <w:rsid w:val="00BB5F13"/>
    <w:rsid w:val="00BB7E41"/>
    <w:rsid w:val="00BC6909"/>
    <w:rsid w:val="00BD1FB2"/>
    <w:rsid w:val="00BD3CCF"/>
    <w:rsid w:val="00BD5341"/>
    <w:rsid w:val="00BE4C44"/>
    <w:rsid w:val="00BE62B2"/>
    <w:rsid w:val="00BE6ECD"/>
    <w:rsid w:val="00BE755F"/>
    <w:rsid w:val="00C00652"/>
    <w:rsid w:val="00C06556"/>
    <w:rsid w:val="00C17356"/>
    <w:rsid w:val="00C33B04"/>
    <w:rsid w:val="00C44247"/>
    <w:rsid w:val="00C44E87"/>
    <w:rsid w:val="00C4796C"/>
    <w:rsid w:val="00C50E33"/>
    <w:rsid w:val="00C60174"/>
    <w:rsid w:val="00C83A33"/>
    <w:rsid w:val="00C94C7E"/>
    <w:rsid w:val="00C95C2C"/>
    <w:rsid w:val="00CA0AFF"/>
    <w:rsid w:val="00CA39C7"/>
    <w:rsid w:val="00CB0FB8"/>
    <w:rsid w:val="00CB1795"/>
    <w:rsid w:val="00CB5E35"/>
    <w:rsid w:val="00CD09CF"/>
    <w:rsid w:val="00CD5B29"/>
    <w:rsid w:val="00CD7999"/>
    <w:rsid w:val="00CE2A38"/>
    <w:rsid w:val="00CE7821"/>
    <w:rsid w:val="00CF2208"/>
    <w:rsid w:val="00CF6C22"/>
    <w:rsid w:val="00D05782"/>
    <w:rsid w:val="00D06589"/>
    <w:rsid w:val="00D13D8A"/>
    <w:rsid w:val="00D148EB"/>
    <w:rsid w:val="00D14D85"/>
    <w:rsid w:val="00D3639F"/>
    <w:rsid w:val="00D41554"/>
    <w:rsid w:val="00D454BB"/>
    <w:rsid w:val="00D458B8"/>
    <w:rsid w:val="00D70DEB"/>
    <w:rsid w:val="00D76E22"/>
    <w:rsid w:val="00D943C0"/>
    <w:rsid w:val="00DA207E"/>
    <w:rsid w:val="00DA6550"/>
    <w:rsid w:val="00DB525B"/>
    <w:rsid w:val="00DB7095"/>
    <w:rsid w:val="00DD2C0F"/>
    <w:rsid w:val="00DE3D53"/>
    <w:rsid w:val="00DE44EE"/>
    <w:rsid w:val="00DF3653"/>
    <w:rsid w:val="00DF5E7E"/>
    <w:rsid w:val="00DF682C"/>
    <w:rsid w:val="00E024A6"/>
    <w:rsid w:val="00E33BB1"/>
    <w:rsid w:val="00E35228"/>
    <w:rsid w:val="00E47D92"/>
    <w:rsid w:val="00E5109D"/>
    <w:rsid w:val="00E51DE3"/>
    <w:rsid w:val="00E52737"/>
    <w:rsid w:val="00E559A1"/>
    <w:rsid w:val="00E57095"/>
    <w:rsid w:val="00E60A2F"/>
    <w:rsid w:val="00E71F33"/>
    <w:rsid w:val="00E7438B"/>
    <w:rsid w:val="00E82496"/>
    <w:rsid w:val="00E9185B"/>
    <w:rsid w:val="00E964DF"/>
    <w:rsid w:val="00EA03DD"/>
    <w:rsid w:val="00EA1A16"/>
    <w:rsid w:val="00EA1F55"/>
    <w:rsid w:val="00EB02AD"/>
    <w:rsid w:val="00EC1892"/>
    <w:rsid w:val="00EC58C7"/>
    <w:rsid w:val="00ED3E06"/>
    <w:rsid w:val="00EE3DC5"/>
    <w:rsid w:val="00EE4A86"/>
    <w:rsid w:val="00F0139D"/>
    <w:rsid w:val="00F16196"/>
    <w:rsid w:val="00F17826"/>
    <w:rsid w:val="00F243A1"/>
    <w:rsid w:val="00F273A4"/>
    <w:rsid w:val="00F46462"/>
    <w:rsid w:val="00F5698A"/>
    <w:rsid w:val="00F67F01"/>
    <w:rsid w:val="00F75901"/>
    <w:rsid w:val="00F83B4A"/>
    <w:rsid w:val="00F842CD"/>
    <w:rsid w:val="00F862F0"/>
    <w:rsid w:val="00F8632D"/>
    <w:rsid w:val="00F96540"/>
    <w:rsid w:val="00FA233D"/>
    <w:rsid w:val="00FA5848"/>
    <w:rsid w:val="00FB02BF"/>
    <w:rsid w:val="00FC3EE8"/>
    <w:rsid w:val="00FD4EC1"/>
    <w:rsid w:val="00FE5A1C"/>
    <w:rsid w:val="00FF5479"/>
    <w:rsid w:val="00FF660D"/>
    <w:rsid w:val="00FF76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A54A09"/>
  <w15:docId w15:val="{B06C2DA4-3C45-4B22-B61D-CD58A2460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D4EC1"/>
    <w:pPr>
      <w:spacing w:before="120"/>
      <w:jc w:val="both"/>
    </w:pPr>
    <w:rPr>
      <w:rFonts w:ascii="Arial" w:hAnsi="Arial"/>
      <w:sz w:val="22"/>
      <w:szCs w:val="24"/>
      <w:lang w:eastAsia="en-US"/>
    </w:rPr>
  </w:style>
  <w:style w:type="paragraph" w:styleId="Heading1">
    <w:name w:val="heading 1"/>
    <w:basedOn w:val="Normal"/>
    <w:next w:val="Normal"/>
    <w:rsid w:val="00F17826"/>
    <w:pPr>
      <w:keepNext/>
      <w:spacing w:after="240"/>
      <w:outlineLvl w:val="0"/>
    </w:pPr>
    <w:rPr>
      <w:b/>
    </w:rPr>
  </w:style>
  <w:style w:type="paragraph" w:styleId="Heading2">
    <w:name w:val="heading 2"/>
    <w:basedOn w:val="Normal"/>
    <w:next w:val="Normal"/>
    <w:rsid w:val="00F17826"/>
    <w:pPr>
      <w:keepNext/>
      <w:spacing w:before="240" w:after="60"/>
      <w:outlineLvl w:val="1"/>
    </w:pPr>
    <w:rPr>
      <w:rFonts w:cs="Arial"/>
      <w:b/>
      <w:bCs/>
      <w:i/>
      <w:iCs/>
      <w:sz w:val="28"/>
      <w:szCs w:val="28"/>
    </w:rPr>
  </w:style>
  <w:style w:type="paragraph" w:styleId="Heading3">
    <w:name w:val="heading 3"/>
    <w:basedOn w:val="Normal"/>
    <w:next w:val="Normal"/>
    <w:rsid w:val="00F17826"/>
    <w:pPr>
      <w:keepNext/>
      <w:outlineLvl w:val="2"/>
    </w:pPr>
    <w:rPr>
      <w:rFonts w:cs="Arial"/>
      <w:b/>
      <w:bCs/>
      <w:u w:val="single"/>
    </w:rPr>
  </w:style>
  <w:style w:type="paragraph" w:styleId="Heading4">
    <w:name w:val="heading 4"/>
    <w:basedOn w:val="Normal"/>
    <w:next w:val="Normal"/>
    <w:rsid w:val="00F17826"/>
    <w:pPr>
      <w:keepNext/>
      <w:outlineLvl w:val="3"/>
    </w:pPr>
    <w:rPr>
      <w:rFonts w:cs="Arial"/>
      <w:b/>
      <w:bCs/>
      <w:u w:val="single"/>
    </w:rPr>
  </w:style>
  <w:style w:type="paragraph" w:styleId="Heading5">
    <w:name w:val="heading 5"/>
    <w:basedOn w:val="Normal"/>
    <w:next w:val="Normal"/>
    <w:rsid w:val="00F17826"/>
    <w:pPr>
      <w:keepNext/>
      <w:outlineLvl w:val="4"/>
    </w:pPr>
    <w:rPr>
      <w:rFonts w:cs="Arial"/>
      <w:b/>
      <w:bCs/>
      <w:u w:val="single"/>
    </w:rPr>
  </w:style>
  <w:style w:type="paragraph" w:styleId="Heading6">
    <w:name w:val="heading 6"/>
    <w:basedOn w:val="Normal"/>
    <w:next w:val="Normal"/>
    <w:rsid w:val="00F17826"/>
    <w:pPr>
      <w:spacing w:before="240" w:after="60"/>
      <w:outlineLvl w:val="5"/>
    </w:pPr>
    <w:rPr>
      <w:b/>
      <w:bCs/>
      <w:szCs w:val="22"/>
    </w:rPr>
  </w:style>
  <w:style w:type="paragraph" w:styleId="Heading7">
    <w:name w:val="heading 7"/>
    <w:basedOn w:val="Normal"/>
    <w:next w:val="Normal"/>
    <w:rsid w:val="00F17826"/>
    <w:pPr>
      <w:keepNext/>
      <w:outlineLvl w:val="6"/>
    </w:pPr>
    <w:rPr>
      <w:rFonts w:cs="Arial"/>
      <w:b/>
      <w:bCs/>
      <w:u w:val="single"/>
    </w:rPr>
  </w:style>
  <w:style w:type="paragraph" w:styleId="Heading8">
    <w:name w:val="heading 8"/>
    <w:basedOn w:val="Normal"/>
    <w:next w:val="Normal"/>
    <w:rsid w:val="00F17826"/>
    <w:pPr>
      <w:spacing w:before="240" w:after="60"/>
      <w:outlineLvl w:val="7"/>
    </w:pPr>
    <w:rPr>
      <w:i/>
      <w:iCs/>
    </w:rPr>
  </w:style>
  <w:style w:type="paragraph" w:styleId="Heading9">
    <w:name w:val="heading 9"/>
    <w:basedOn w:val="Normal"/>
    <w:next w:val="Normal"/>
    <w:rsid w:val="00F17826"/>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7826"/>
    <w:pPr>
      <w:tabs>
        <w:tab w:val="left" w:pos="100"/>
        <w:tab w:val="center" w:pos="4320"/>
        <w:tab w:val="right" w:pos="9400"/>
      </w:tabs>
      <w:jc w:val="center"/>
    </w:pPr>
    <w:rPr>
      <w:rFonts w:cs="Arial"/>
      <w:b/>
      <w:noProof/>
    </w:rPr>
  </w:style>
  <w:style w:type="paragraph" w:styleId="Footer">
    <w:name w:val="footer"/>
    <w:basedOn w:val="Normal"/>
    <w:rsid w:val="00F17826"/>
    <w:pPr>
      <w:pBdr>
        <w:top w:val="single" w:sz="4" w:space="1" w:color="auto"/>
      </w:pBdr>
      <w:tabs>
        <w:tab w:val="center" w:pos="4320"/>
        <w:tab w:val="right" w:pos="9214"/>
      </w:tabs>
    </w:pPr>
    <w:rPr>
      <w:rFonts w:cs="Arial"/>
      <w:b/>
      <w:noProof/>
    </w:rPr>
  </w:style>
  <w:style w:type="character" w:styleId="PageNumber">
    <w:name w:val="page number"/>
    <w:basedOn w:val="DefaultParagraphFont"/>
    <w:rsid w:val="00F17826"/>
  </w:style>
  <w:style w:type="paragraph" w:customStyle="1" w:styleId="Recommendation">
    <w:name w:val="Recommendation"/>
    <w:basedOn w:val="Normal"/>
    <w:rsid w:val="00F17826"/>
    <w:pPr>
      <w:numPr>
        <w:numId w:val="1"/>
      </w:numPr>
      <w:spacing w:after="120"/>
    </w:pPr>
  </w:style>
  <w:style w:type="paragraph" w:styleId="BodyText">
    <w:name w:val="Body Text"/>
    <w:basedOn w:val="Normal"/>
    <w:link w:val="BodyTextChar"/>
    <w:rsid w:val="00A52FDD"/>
    <w:pPr>
      <w:spacing w:line="260" w:lineRule="exact"/>
      <w:ind w:left="1134"/>
    </w:pPr>
  </w:style>
  <w:style w:type="character" w:customStyle="1" w:styleId="BodyTextChar">
    <w:name w:val="Body Text Char"/>
    <w:link w:val="BodyText"/>
    <w:rsid w:val="00A52FDD"/>
    <w:rPr>
      <w:rFonts w:ascii="Arial" w:hAnsi="Arial"/>
      <w:sz w:val="24"/>
      <w:szCs w:val="24"/>
      <w:lang w:val="en-AU" w:eastAsia="en-US" w:bidi="ar-SA"/>
    </w:rPr>
  </w:style>
  <w:style w:type="paragraph" w:styleId="BodyTextIndent3">
    <w:name w:val="Body Text Indent 3"/>
    <w:basedOn w:val="Normal"/>
    <w:rsid w:val="00BE755F"/>
    <w:pPr>
      <w:spacing w:after="120"/>
      <w:ind w:left="283"/>
    </w:pPr>
    <w:rPr>
      <w:sz w:val="16"/>
      <w:szCs w:val="16"/>
      <w:lang w:val="en-GB"/>
    </w:rPr>
  </w:style>
  <w:style w:type="character" w:customStyle="1" w:styleId="msoplaceholdertext0">
    <w:name w:val="msoplaceholdertext"/>
    <w:semiHidden/>
    <w:rsid w:val="004E2438"/>
    <w:rPr>
      <w:color w:val="auto"/>
    </w:rPr>
  </w:style>
  <w:style w:type="paragraph" w:customStyle="1" w:styleId="ICTOC1">
    <w:name w:val="IC_TOC_1"/>
    <w:rsid w:val="00F46462"/>
    <w:pPr>
      <w:keepNext/>
      <w:widowControl w:val="0"/>
      <w:tabs>
        <w:tab w:val="left" w:pos="567"/>
      </w:tabs>
      <w:spacing w:before="240"/>
      <w:ind w:left="567" w:hanging="567"/>
      <w:outlineLvl w:val="0"/>
    </w:pPr>
    <w:rPr>
      <w:rFonts w:ascii="Arial" w:hAnsi="Arial"/>
      <w:b/>
      <w:caps/>
      <w:sz w:val="28"/>
      <w:szCs w:val="28"/>
      <w:lang w:eastAsia="en-US"/>
    </w:rPr>
  </w:style>
  <w:style w:type="paragraph" w:customStyle="1" w:styleId="ICTOC2">
    <w:name w:val="IC_TOC_2"/>
    <w:link w:val="ICTOC2Char"/>
    <w:rsid w:val="00F46462"/>
    <w:pPr>
      <w:keepNext/>
      <w:widowControl w:val="0"/>
      <w:tabs>
        <w:tab w:val="left" w:pos="851"/>
      </w:tabs>
      <w:autoSpaceDE w:val="0"/>
      <w:autoSpaceDN w:val="0"/>
      <w:adjustRightInd w:val="0"/>
      <w:spacing w:before="240"/>
      <w:ind w:left="851" w:hanging="851"/>
      <w:outlineLvl w:val="1"/>
    </w:pPr>
    <w:rPr>
      <w:rFonts w:ascii="Arial" w:hAnsi="Arial" w:cs="Arial"/>
      <w:b/>
      <w:caps/>
      <w:noProof/>
      <w:sz w:val="24"/>
      <w:szCs w:val="24"/>
      <w:lang w:eastAsia="en-US"/>
    </w:rPr>
  </w:style>
  <w:style w:type="character" w:customStyle="1" w:styleId="ICTOC2Char">
    <w:name w:val="IC_TOC_2 Char"/>
    <w:link w:val="ICTOC2"/>
    <w:rsid w:val="00F46462"/>
    <w:rPr>
      <w:rFonts w:ascii="Arial" w:hAnsi="Arial" w:cs="Arial"/>
      <w:b/>
      <w:caps/>
      <w:noProof/>
      <w:sz w:val="24"/>
      <w:szCs w:val="24"/>
      <w:lang w:eastAsia="en-US"/>
    </w:rPr>
  </w:style>
  <w:style w:type="character" w:styleId="Strong">
    <w:name w:val="Strong"/>
    <w:rsid w:val="00F46462"/>
    <w:rPr>
      <w:b/>
      <w:bCs/>
    </w:rPr>
  </w:style>
  <w:style w:type="paragraph" w:customStyle="1" w:styleId="ICNumList">
    <w:name w:val="IC NumList"/>
    <w:qFormat/>
    <w:rsid w:val="001C500B"/>
    <w:pPr>
      <w:numPr>
        <w:numId w:val="26"/>
      </w:numPr>
      <w:tabs>
        <w:tab w:val="left" w:pos="567"/>
      </w:tabs>
      <w:spacing w:before="120"/>
    </w:pPr>
    <w:rPr>
      <w:rFonts w:ascii="Arial" w:hAnsi="Arial" w:cs="Arial"/>
      <w:sz w:val="24"/>
      <w:szCs w:val="24"/>
      <w:lang w:eastAsia="en-US"/>
    </w:rPr>
  </w:style>
  <w:style w:type="paragraph" w:customStyle="1" w:styleId="ICNumList2">
    <w:name w:val="IC NumList2"/>
    <w:qFormat/>
    <w:rsid w:val="001C500B"/>
    <w:pPr>
      <w:numPr>
        <w:ilvl w:val="1"/>
        <w:numId w:val="26"/>
      </w:numPr>
      <w:tabs>
        <w:tab w:val="left" w:pos="1134"/>
      </w:tabs>
      <w:spacing w:before="120"/>
      <w:jc w:val="both"/>
    </w:pPr>
    <w:rPr>
      <w:rFonts w:ascii="Arial" w:hAnsi="Arial" w:cs="Arial"/>
      <w:sz w:val="24"/>
      <w:szCs w:val="24"/>
      <w:lang w:eastAsia="en-US"/>
    </w:rPr>
  </w:style>
  <w:style w:type="paragraph" w:customStyle="1" w:styleId="ICNumList3">
    <w:name w:val="IC NumList3"/>
    <w:qFormat/>
    <w:rsid w:val="001C500B"/>
    <w:pPr>
      <w:numPr>
        <w:ilvl w:val="2"/>
        <w:numId w:val="26"/>
      </w:numPr>
      <w:tabs>
        <w:tab w:val="left" w:pos="1701"/>
      </w:tabs>
      <w:spacing w:before="120"/>
      <w:jc w:val="both"/>
    </w:pPr>
    <w:rPr>
      <w:rFonts w:ascii="Arial" w:hAnsi="Arial" w:cs="Arial"/>
      <w:sz w:val="24"/>
      <w:szCs w:val="24"/>
      <w:lang w:eastAsia="en-US"/>
    </w:rPr>
  </w:style>
  <w:style w:type="paragraph" w:customStyle="1" w:styleId="ICRecNum">
    <w:name w:val="IC RecNum"/>
    <w:basedOn w:val="Normal"/>
    <w:qFormat/>
    <w:rsid w:val="00331527"/>
    <w:pPr>
      <w:numPr>
        <w:numId w:val="9"/>
      </w:numPr>
      <w:tabs>
        <w:tab w:val="left" w:pos="709"/>
      </w:tabs>
    </w:pPr>
    <w:rPr>
      <w:rFonts w:cs="Arial"/>
      <w:b/>
    </w:rPr>
  </w:style>
  <w:style w:type="paragraph" w:customStyle="1" w:styleId="ICRecNum2">
    <w:name w:val="IC RecNum2"/>
    <w:qFormat/>
    <w:rsid w:val="00331527"/>
    <w:pPr>
      <w:numPr>
        <w:ilvl w:val="1"/>
        <w:numId w:val="13"/>
      </w:numPr>
      <w:tabs>
        <w:tab w:val="left" w:pos="1418"/>
      </w:tabs>
      <w:spacing w:before="120"/>
      <w:jc w:val="both"/>
    </w:pPr>
    <w:rPr>
      <w:rFonts w:ascii="Arial" w:hAnsi="Arial" w:cs="Arial"/>
      <w:b/>
      <w:sz w:val="24"/>
      <w:szCs w:val="24"/>
      <w:lang w:eastAsia="en-US"/>
    </w:rPr>
  </w:style>
  <w:style w:type="paragraph" w:customStyle="1" w:styleId="ICRecNum3">
    <w:name w:val="IC RecNum3"/>
    <w:qFormat/>
    <w:rsid w:val="00331527"/>
    <w:pPr>
      <w:numPr>
        <w:ilvl w:val="2"/>
        <w:numId w:val="13"/>
      </w:numPr>
      <w:tabs>
        <w:tab w:val="left" w:pos="2126"/>
      </w:tabs>
      <w:spacing w:before="120"/>
      <w:jc w:val="both"/>
    </w:pPr>
    <w:rPr>
      <w:rFonts w:ascii="Arial" w:hAnsi="Arial" w:cs="Calibri"/>
      <w:b/>
      <w:sz w:val="24"/>
      <w:lang w:eastAsia="en-US"/>
    </w:rPr>
  </w:style>
  <w:style w:type="paragraph" w:customStyle="1" w:styleId="ICTOC3">
    <w:name w:val="IC_TOC_3"/>
    <w:rsid w:val="00F46462"/>
    <w:pPr>
      <w:widowControl w:val="0"/>
      <w:tabs>
        <w:tab w:val="left" w:pos="567"/>
      </w:tabs>
      <w:spacing w:before="120"/>
      <w:ind w:left="567"/>
      <w:outlineLvl w:val="2"/>
    </w:pPr>
    <w:rPr>
      <w:rFonts w:ascii="Arial" w:hAnsi="Arial"/>
      <w:bCs/>
      <w:noProof/>
      <w:sz w:val="22"/>
      <w:szCs w:val="24"/>
      <w:lang w:eastAsia="en-US"/>
    </w:rPr>
  </w:style>
  <w:style w:type="paragraph" w:customStyle="1" w:styleId="ICTOC4">
    <w:name w:val="IC_TOC_4"/>
    <w:rsid w:val="00F46462"/>
    <w:pPr>
      <w:tabs>
        <w:tab w:val="left" w:pos="567"/>
      </w:tabs>
      <w:spacing w:before="240"/>
      <w:ind w:left="851" w:hanging="567"/>
    </w:pPr>
    <w:rPr>
      <w:rFonts w:ascii="Arial" w:hAnsi="Arial"/>
      <w:b/>
      <w:sz w:val="24"/>
      <w:szCs w:val="24"/>
      <w:lang w:eastAsia="en-US"/>
    </w:rPr>
  </w:style>
  <w:style w:type="paragraph" w:customStyle="1" w:styleId="ICTOC5">
    <w:name w:val="IC_TOC_5"/>
    <w:rsid w:val="00F46462"/>
    <w:pPr>
      <w:spacing w:before="40"/>
      <w:ind w:left="851"/>
      <w:jc w:val="both"/>
    </w:pPr>
    <w:rPr>
      <w:rFonts w:ascii="Arial" w:hAnsi="Arial" w:cs="Arial"/>
      <w:noProof/>
      <w:sz w:val="22"/>
      <w:szCs w:val="22"/>
    </w:rPr>
  </w:style>
  <w:style w:type="paragraph" w:customStyle="1" w:styleId="ICBullet">
    <w:name w:val="ICBullet"/>
    <w:qFormat/>
    <w:rsid w:val="00CF6C22"/>
    <w:pPr>
      <w:numPr>
        <w:numId w:val="27"/>
      </w:numPr>
      <w:spacing w:before="120"/>
      <w:jc w:val="both"/>
    </w:pPr>
    <w:rPr>
      <w:rFonts w:ascii="Arial" w:hAnsi="Arial" w:cs="Arial"/>
      <w:sz w:val="24"/>
      <w:szCs w:val="24"/>
      <w:lang w:eastAsia="en-US"/>
    </w:rPr>
  </w:style>
  <w:style w:type="paragraph" w:customStyle="1" w:styleId="ICBullet2">
    <w:name w:val="ICBullet2"/>
    <w:qFormat/>
    <w:rsid w:val="00CF6C22"/>
    <w:pPr>
      <w:numPr>
        <w:ilvl w:val="1"/>
        <w:numId w:val="28"/>
      </w:numPr>
      <w:spacing w:before="60"/>
      <w:jc w:val="both"/>
    </w:pPr>
    <w:rPr>
      <w:rFonts w:ascii="Arial" w:hAnsi="Arial" w:cs="Arial"/>
      <w:sz w:val="24"/>
      <w:szCs w:val="24"/>
      <w:lang w:eastAsia="en-US"/>
    </w:rPr>
  </w:style>
  <w:style w:type="paragraph" w:customStyle="1" w:styleId="ICBullet3">
    <w:name w:val="ICBullet3"/>
    <w:qFormat/>
    <w:rsid w:val="00CF6C22"/>
    <w:pPr>
      <w:numPr>
        <w:ilvl w:val="2"/>
        <w:numId w:val="27"/>
      </w:numPr>
      <w:spacing w:before="60"/>
      <w:jc w:val="both"/>
    </w:pPr>
    <w:rPr>
      <w:rFonts w:ascii="Arial" w:hAnsi="Arial" w:cs="Arial"/>
      <w:sz w:val="24"/>
      <w:lang w:eastAsia="en-US"/>
    </w:rPr>
  </w:style>
  <w:style w:type="paragraph" w:styleId="TOC1">
    <w:name w:val="toc 1"/>
    <w:next w:val="Normal"/>
    <w:autoRedefine/>
    <w:uiPriority w:val="39"/>
    <w:rsid w:val="00F46462"/>
    <w:pPr>
      <w:tabs>
        <w:tab w:val="left" w:pos="851"/>
        <w:tab w:val="right" w:pos="9639"/>
      </w:tabs>
      <w:spacing w:before="240" w:after="120"/>
      <w:ind w:left="851" w:right="567" w:hanging="851"/>
    </w:pPr>
    <w:rPr>
      <w:rFonts w:ascii="Arial" w:hAnsi="Arial"/>
      <w:b/>
      <w:bCs/>
      <w:caps/>
      <w:sz w:val="22"/>
      <w:szCs w:val="24"/>
      <w:lang w:eastAsia="en-US"/>
    </w:rPr>
  </w:style>
  <w:style w:type="paragraph" w:styleId="TOC2">
    <w:name w:val="toc 2"/>
    <w:next w:val="Normal"/>
    <w:autoRedefine/>
    <w:uiPriority w:val="39"/>
    <w:rsid w:val="00F46462"/>
    <w:pPr>
      <w:tabs>
        <w:tab w:val="left" w:pos="1701"/>
        <w:tab w:val="right" w:pos="9639"/>
      </w:tabs>
      <w:spacing w:before="120"/>
      <w:ind w:left="1702" w:right="1418" w:hanging="851"/>
    </w:pPr>
    <w:rPr>
      <w:rFonts w:ascii="Arial" w:hAnsi="Arial"/>
      <w:sz w:val="22"/>
      <w:szCs w:val="24"/>
      <w:lang w:eastAsia="en-US"/>
    </w:rPr>
  </w:style>
  <w:style w:type="paragraph" w:styleId="TOC3">
    <w:name w:val="toc 3"/>
    <w:next w:val="Normal"/>
    <w:uiPriority w:val="39"/>
    <w:rsid w:val="00F46462"/>
    <w:pPr>
      <w:tabs>
        <w:tab w:val="right" w:pos="9639"/>
      </w:tabs>
      <w:spacing w:before="120"/>
      <w:ind w:left="851" w:right="1418"/>
    </w:pPr>
    <w:rPr>
      <w:rFonts w:ascii="Arial" w:hAnsi="Arial"/>
      <w:noProof/>
      <w:sz w:val="22"/>
      <w:szCs w:val="22"/>
      <w:lang w:eastAsia="en-US"/>
    </w:rPr>
  </w:style>
  <w:style w:type="paragraph" w:styleId="TOC4">
    <w:name w:val="toc 4"/>
    <w:next w:val="Normal"/>
    <w:uiPriority w:val="39"/>
    <w:rsid w:val="00F46462"/>
    <w:pPr>
      <w:tabs>
        <w:tab w:val="left" w:pos="1701"/>
        <w:tab w:val="right" w:pos="9639"/>
      </w:tabs>
      <w:ind w:left="851" w:right="851"/>
      <w:jc w:val="both"/>
    </w:pPr>
    <w:rPr>
      <w:rFonts w:ascii="Arial" w:hAnsi="Arial"/>
      <w:noProof/>
      <w:sz w:val="22"/>
      <w:szCs w:val="22"/>
      <w:lang w:eastAsia="en-US"/>
    </w:rPr>
  </w:style>
  <w:style w:type="paragraph" w:styleId="TOC5">
    <w:name w:val="toc 5"/>
    <w:next w:val="Normal"/>
    <w:autoRedefine/>
    <w:uiPriority w:val="39"/>
    <w:rsid w:val="00F46462"/>
    <w:pPr>
      <w:ind w:left="1701" w:right="851"/>
      <w:jc w:val="both"/>
    </w:pPr>
    <w:rPr>
      <w:rFonts w:ascii="Arial" w:hAnsi="Arial" w:cs="Arial"/>
      <w:noProof/>
      <w:szCs w:val="24"/>
      <w:lang w:eastAsia="en-US"/>
    </w:rPr>
  </w:style>
  <w:style w:type="character" w:styleId="PlaceholderText">
    <w:name w:val="Placeholder Text"/>
    <w:basedOn w:val="DefaultParagraphFont"/>
    <w:uiPriority w:val="99"/>
    <w:semiHidden/>
    <w:rsid w:val="00AE530E"/>
    <w:rPr>
      <w:color w:val="808080"/>
    </w:rPr>
  </w:style>
  <w:style w:type="paragraph" w:styleId="ListParagraph">
    <w:name w:val="List Paragraph"/>
    <w:basedOn w:val="Normal"/>
    <w:uiPriority w:val="34"/>
    <w:qFormat/>
    <w:rsid w:val="0079658B"/>
    <w:pPr>
      <w:ind w:left="720"/>
      <w:contextualSpacing/>
    </w:pPr>
    <w:rPr>
      <w:szCs w:val="20"/>
    </w:rPr>
  </w:style>
  <w:style w:type="table" w:styleId="TableGrid">
    <w:name w:val="Table Grid"/>
    <w:basedOn w:val="TableNormal"/>
    <w:rsid w:val="00FA23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al"/>
          <w:gallery w:val="placeholder"/>
        </w:category>
        <w:types>
          <w:type w:val="bbPlcHdr"/>
        </w:types>
        <w:behaviors>
          <w:behavior w:val="content"/>
        </w:behaviors>
        <w:guid w:val="{4CEAF669-34AF-423D-859F-09DF81188EDE}"/>
      </w:docPartPr>
      <w:docPartBody>
        <w:p w:rsidR="00811DF5" w:rsidRDefault="00F83F32">
          <w:r w:rsidRPr="00646AD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F32"/>
    <w:rsid w:val="004B2934"/>
    <w:rsid w:val="00811DF5"/>
    <w:rsid w:val="00C27392"/>
    <w:rsid w:val="00F83F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3F3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2220</Words>
  <Characters>12190</Characters>
  <Application>Microsoft Office Word</Application>
  <DocSecurity>0</DocSecurity>
  <Lines>243</Lines>
  <Paragraphs>124</Paragraphs>
  <ScaleCrop>false</ScaleCrop>
  <HeadingPairs>
    <vt:vector size="2" baseType="variant">
      <vt:variant>
        <vt:lpstr>Title</vt:lpstr>
      </vt:variant>
      <vt:variant>
        <vt:i4>1</vt:i4>
      </vt:variant>
    </vt:vector>
  </HeadingPairs>
  <TitlesOfParts>
    <vt:vector size="1" baseType="lpstr">
      <vt:lpstr>Ordinary Council - Tuesday, 27 July 2021</vt:lpstr>
    </vt:vector>
  </TitlesOfParts>
  <Company>Muswellbrook</Company>
  <LinksUpToDate>false</LinksUpToDate>
  <CharactersWithSpaces>14286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Ordinary Council - Tuesday, 27 July 2021</dc:title>
  <dc:subject>PLANNING PROPOSAL (PP018) TO REZONE THE FORMER FORESTRY SITE - 72-74 MAITLAND STREET, MUSWELLBROOK</dc:subject>
  <dc:creator>Sharon Pope</dc:creator>
  <cp:keywords>PLANNING PROPOSAL (PP018) TO REZONE THE FORMER FORESTRY SITE - 72-74 MAITLAND STREET, MUSWELLBROOK 1283783</cp:keywords>
  <cp:lastModifiedBy>Sharon Pope</cp:lastModifiedBy>
  <cp:revision>2</cp:revision>
  <dcterms:created xsi:type="dcterms:W3CDTF">2021-08-08T03:55:00Z</dcterms:created>
  <dcterms:modified xsi:type="dcterms:W3CDTF">2021-08-08T03:55:00Z</dcterms:modified>
  <cp:category>InfoCouncil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Report2000</vt:lpwstr>
  </property>
  <property fmtid="{D5CDD505-2E9C-101B-9397-08002B2CF9AE}" pid="3" name="ProtectedSections">
    <vt:lpwstr>1</vt:lpwstr>
  </property>
  <property fmtid="{D5CDD505-2E9C-101B-9397-08002B2CF9AE}" pid="4" name="RecommendationSection">
    <vt:lpwstr>3</vt:lpwstr>
  </property>
  <property fmtid="{D5CDD505-2E9C-101B-9397-08002B2CF9AE}" pid="5" name="NoSpellCheck">
    <vt:bool>true</vt:bool>
  </property>
  <property fmtid="{D5CDD505-2E9C-101B-9397-08002B2CF9AE}" pid="6" name="GotoFirstField">
    <vt:bool>true</vt:bool>
  </property>
  <property fmtid="{D5CDD505-2E9C-101B-9397-08002B2CF9AE}" pid="7" name="AddTitleToAuthors">
    <vt:lpwstr>A</vt:lpwstr>
  </property>
  <property fmtid="{D5CDD505-2E9C-101B-9397-08002B2CF9AE}" pid="8" name="DefaultMaskedItemNo">
    <vt:lpwstr>0.0</vt:lpwstr>
  </property>
  <property fmtid="{D5CDD505-2E9C-101B-9397-08002B2CF9AE}" pid="9" name="AttachmentsIncludeInAgenda">
    <vt:bool>true</vt:bool>
  </property>
  <property fmtid="{D5CDD505-2E9C-101B-9397-08002B2CF9AE}" pid="10" name="HeaderText">
    <vt:lpwstr> </vt:lpwstr>
  </property>
  <property fmtid="{D5CDD505-2E9C-101B-9397-08002B2CF9AE}" pid="11" name="DocumentChanged">
    <vt:lpwstr>True</vt:lpwstr>
  </property>
  <property fmtid="{D5CDD505-2E9C-101B-9397-08002B2CF9AE}" pid="12" name="DoNotCheckIn">
    <vt:lpwstr>0</vt:lpwstr>
  </property>
  <property fmtid="{D5CDD505-2E9C-101B-9397-08002B2CF9AE}" pid="13" name="PreventEDMSFormFromDisplaying">
    <vt:lpwstr>False</vt:lpwstr>
  </property>
  <property fmtid="{D5CDD505-2E9C-101B-9397-08002B2CF9AE}" pid="14" name="ResolutionParameters">
    <vt:lpwstr>5</vt:lpwstr>
  </property>
  <property fmtid="{D5CDD505-2E9C-101B-9397-08002B2CF9AE}" pid="15" name="InfocouncilVersion">
    <vt:lpwstr>7.8.7</vt:lpwstr>
  </property>
  <property fmtid="{D5CDD505-2E9C-101B-9397-08002B2CF9AE}" pid="16" name="UpdateDatabase">
    <vt:lpwstr>False</vt:lpwstr>
  </property>
  <property fmtid="{D5CDD505-2E9C-101B-9397-08002B2CF9AE}" pid="17" name="CorroId">
    <vt:lpwstr>9790</vt:lpwstr>
  </property>
  <property fmtid="{D5CDD505-2E9C-101B-9397-08002B2CF9AE}" pid="18" name="SequenceNumber">
    <vt:lpwstr>7</vt:lpwstr>
  </property>
  <property fmtid="{D5CDD505-2E9C-101B-9397-08002B2CF9AE}" pid="19" name="MasterSequenceNumber">
    <vt:lpwstr>7</vt:lpwstr>
  </property>
  <property fmtid="{D5CDD505-2E9C-101B-9397-08002B2CF9AE}" pid="20" name="FileName">
    <vt:lpwstr>OC27072021SR_21.DOCX</vt:lpwstr>
  </property>
  <property fmtid="{D5CDD505-2E9C-101B-9397-08002B2CF9AE}" pid="21" name="FileRevisionNotRetained">
    <vt:lpwstr>False</vt:lpwstr>
  </property>
  <property fmtid="{D5CDD505-2E9C-101B-9397-08002B2CF9AE}" pid="22" name="ItemNumberMasked">
    <vt:lpwstr>10.7</vt:lpwstr>
  </property>
  <property fmtid="{D5CDD505-2E9C-101B-9397-08002B2CF9AE}" pid="23" name="ConfidentialType">
    <vt:lpwstr>P</vt:lpwstr>
  </property>
  <property fmtid="{D5CDD505-2E9C-101B-9397-08002B2CF9AE}" pid="24" name="ConfidentialCodes">
    <vt:lpwstr> </vt:lpwstr>
  </property>
  <property fmtid="{D5CDD505-2E9C-101B-9397-08002B2CF9AE}" pid="25" name="ConfidentialCodeReasons">
    <vt:lpwstr> </vt:lpwstr>
  </property>
  <property fmtid="{D5CDD505-2E9C-101B-9397-08002B2CF9AE}" pid="26" name="ConfidentialityAppliesToReport">
    <vt:lpwstr>True</vt:lpwstr>
  </property>
  <property fmtid="{D5CDD505-2E9C-101B-9397-08002B2CF9AE}" pid="27" name="ConfidentialityAppliesToAttachments">
    <vt:lpwstr>True</vt:lpwstr>
  </property>
  <property fmtid="{D5CDD505-2E9C-101B-9397-08002B2CF9AE}" pid="28" name="ConfidentialityAppliesToResolutions">
    <vt:lpwstr>True</vt:lpwstr>
  </property>
  <property fmtid="{D5CDD505-2E9C-101B-9397-08002B2CF9AE}" pid="29" name="ConfidentialReviewDate">
    <vt:lpwstr> </vt:lpwstr>
  </property>
  <property fmtid="{D5CDD505-2E9C-101B-9397-08002B2CF9AE}" pid="30" name="ConfidentialReviewEvent">
    <vt:lpwstr> </vt:lpwstr>
  </property>
  <property fmtid="{D5CDD505-2E9C-101B-9397-08002B2CF9AE}" pid="31" name="ConfidentialReason">
    <vt:lpwstr> </vt:lpwstr>
  </property>
  <property fmtid="{D5CDD505-2E9C-101B-9397-08002B2CF9AE}" pid="32" name="ClosedActId">
    <vt:lpwstr>0</vt:lpwstr>
  </property>
  <property fmtid="{D5CDD505-2E9C-101B-9397-08002B2CF9AE}" pid="33" name="ClosedStatusChanged">
    <vt:lpwstr>False</vt:lpwstr>
  </property>
  <property fmtid="{D5CDD505-2E9C-101B-9397-08002B2CF9AE}" pid="34" name="CommitteeMeetingTypeId">
    <vt:lpwstr>1</vt:lpwstr>
  </property>
  <property fmtid="{D5CDD505-2E9C-101B-9397-08002B2CF9AE}" pid="35" name="Committee">
    <vt:lpwstr>Ordinary Council</vt:lpwstr>
  </property>
  <property fmtid="{D5CDD505-2E9C-101B-9397-08002B2CF9AE}" pid="36" name="PreviousItemsArray">
    <vt:lpwstr> </vt:lpwstr>
  </property>
  <property fmtid="{D5CDD505-2E9C-101B-9397-08002B2CF9AE}" pid="37" name="PreviousItemsChanged">
    <vt:lpwstr>False</vt:lpwstr>
  </property>
  <property fmtid="{D5CDD505-2E9C-101B-9397-08002B2CF9AE}" pid="38" name="AuthorsArray">
    <vt:lpwstr>381þ</vt:lpwstr>
  </property>
  <property fmtid="{D5CDD505-2E9C-101B-9397-08002B2CF9AE}" pid="39" name="AuthorID">
    <vt:lpwstr>381</vt:lpwstr>
  </property>
  <property fmtid="{D5CDD505-2E9C-101B-9397-08002B2CF9AE}" pid="40" name="Author">
    <vt:lpwstr>Sharon Pope</vt:lpwstr>
  </property>
  <property fmtid="{D5CDD505-2E9C-101B-9397-08002B2CF9AE}" pid="41" name="AuthorTitle">
    <vt:lpwstr>Executive Manager - Environment and Planning</vt:lpwstr>
  </property>
  <property fmtid="{D5CDD505-2E9C-101B-9397-08002B2CF9AE}" pid="42" name="AuthorPhone">
    <vt:lpwstr> </vt:lpwstr>
  </property>
  <property fmtid="{D5CDD505-2E9C-101B-9397-08002B2CF9AE}" pid="43" name="Authors">
    <vt:lpwstr>Sharon Pope</vt:lpwstr>
  </property>
  <property fmtid="{D5CDD505-2E9C-101B-9397-08002B2CF9AE}" pid="44" name="AuthorID2">
    <vt:lpwstr> </vt:lpwstr>
  </property>
  <property fmtid="{D5CDD505-2E9C-101B-9397-08002B2CF9AE}" pid="45" name="Author2">
    <vt:lpwstr> </vt:lpwstr>
  </property>
  <property fmtid="{D5CDD505-2E9C-101B-9397-08002B2CF9AE}" pid="46" name="AuthorTitle2">
    <vt:lpwstr> </vt:lpwstr>
  </property>
  <property fmtid="{D5CDD505-2E9C-101B-9397-08002B2CF9AE}" pid="47" name="AuthorID3">
    <vt:lpwstr> </vt:lpwstr>
  </property>
  <property fmtid="{D5CDD505-2E9C-101B-9397-08002B2CF9AE}" pid="48" name="Author3">
    <vt:lpwstr> </vt:lpwstr>
  </property>
  <property fmtid="{D5CDD505-2E9C-101B-9397-08002B2CF9AE}" pid="49" name="AuthorTitle3">
    <vt:lpwstr> </vt:lpwstr>
  </property>
  <property fmtid="{D5CDD505-2E9C-101B-9397-08002B2CF9AE}" pid="50" name="OldPresentations">
    <vt:lpwstr> </vt:lpwstr>
  </property>
  <property fmtid="{D5CDD505-2E9C-101B-9397-08002B2CF9AE}" pid="51" name="PresentationsArray">
    <vt:lpwstr> </vt:lpwstr>
  </property>
  <property fmtid="{D5CDD505-2E9C-101B-9397-08002B2CF9AE}" pid="52" name="PresentationChanged">
    <vt:lpwstr>False</vt:lpwstr>
  </property>
  <property fmtid="{D5CDD505-2E9C-101B-9397-08002B2CF9AE}" pid="53" name="PresentationRequired">
    <vt:lpwstr>0</vt:lpwstr>
  </property>
  <property fmtid="{D5CDD505-2E9C-101B-9397-08002B2CF9AE}" pid="54" name="OldChairmansCommitteeArray">
    <vt:lpwstr> </vt:lpwstr>
  </property>
  <property fmtid="{D5CDD505-2E9C-101B-9397-08002B2CF9AE}" pid="55" name="ChairmansCommitteeArray">
    <vt:lpwstr> </vt:lpwstr>
  </property>
  <property fmtid="{D5CDD505-2E9C-101B-9397-08002B2CF9AE}" pid="56" name="ApproversArray">
    <vt:lpwstr>286þ</vt:lpwstr>
  </property>
  <property fmtid="{D5CDD505-2E9C-101B-9397-08002B2CF9AE}" pid="57" name="Officers">
    <vt:lpwstr>Derek Finnigan</vt:lpwstr>
  </property>
  <property fmtid="{D5CDD505-2E9C-101B-9397-08002B2CF9AE}" pid="58" name="OfficersArray">
    <vt:lpwstr>Derek FinniganýCommunity Infrastructureþ</vt:lpwstr>
  </property>
  <property fmtid="{D5CDD505-2E9C-101B-9397-08002B2CF9AE}" pid="59" name="CurrentReferencesArray">
    <vt:lpwstr> </vt:lpwstr>
  </property>
  <property fmtid="{D5CDD505-2E9C-101B-9397-08002B2CF9AE}" pid="60" name="MasterProgramItemsArray">
    <vt:lpwstr>3124þ3129þ3130þ</vt:lpwstr>
  </property>
  <property fmtid="{D5CDD505-2E9C-101B-9397-08002B2CF9AE}" pid="61" name="MasterProgramItem1">
    <vt:lpwstr>Diversify the economy, facilitate the development of intensive agricultur and other growth industries, make the Shire a more attractive place to invest and do business</vt:lpwstr>
  </property>
  <property fmtid="{D5CDD505-2E9C-101B-9397-08002B2CF9AE}" pid="62" name="MasterProgramItem2">
    <vt:lpwstr>Review the Local Environmental Plan and Development Control Plan to improve investment certainty for industry.</vt:lpwstr>
  </property>
  <property fmtid="{D5CDD505-2E9C-101B-9397-08002B2CF9AE}" pid="63" name="MasterProgramItem3">
    <vt:lpwstr>Progress completion of an LEP and DCP.</vt:lpwstr>
  </property>
  <property fmtid="{D5CDD505-2E9C-101B-9397-08002B2CF9AE}" pid="64" name="MasterProgramItemID">
    <vt:lpwstr>3130</vt:lpwstr>
  </property>
  <property fmtid="{D5CDD505-2E9C-101B-9397-08002B2CF9AE}" pid="65" name="RequestorsArray">
    <vt:lpwstr> </vt:lpwstr>
  </property>
  <property fmtid="{D5CDD505-2E9C-101B-9397-08002B2CF9AE}" pid="66" name="CommitteeId">
    <vt:lpwstr>1</vt:lpwstr>
  </property>
  <property fmtid="{D5CDD505-2E9C-101B-9397-08002B2CF9AE}" pid="67" name="CommitteeName">
    <vt:lpwstr>Ordinary Meeting</vt:lpwstr>
  </property>
  <property fmtid="{D5CDD505-2E9C-101B-9397-08002B2CF9AE}" pid="68" name="CommitteeAbbreviation">
    <vt:lpwstr>OC</vt:lpwstr>
  </property>
  <property fmtid="{D5CDD505-2E9C-101B-9397-08002B2CF9AE}" pid="69" name="CommitteeEmailAddress">
    <vt:lpwstr> </vt:lpwstr>
  </property>
  <property fmtid="{D5CDD505-2E9C-101B-9397-08002B2CF9AE}" pid="70" name="CommitteeQuorum">
    <vt:lpwstr> </vt:lpwstr>
  </property>
  <property fmtid="{D5CDD505-2E9C-101B-9397-08002B2CF9AE}" pid="71" name="CommitteeReportId">
    <vt:lpwstr>0</vt:lpwstr>
  </property>
  <property fmtid="{D5CDD505-2E9C-101B-9397-08002B2CF9AE}" pid="72" name="DateMeeting">
    <vt:lpwstr>27 July 2021</vt:lpwstr>
  </property>
  <property fmtid="{D5CDD505-2E9C-101B-9397-08002B2CF9AE}" pid="73" name="DateMeetingDisplay">
    <vt:lpwstr>27 July 2021</vt:lpwstr>
  </property>
  <property fmtid="{D5CDD505-2E9C-101B-9397-08002B2CF9AE}" pid="74" name="TimeMeeting">
    <vt:lpwstr>6.00pm</vt:lpwstr>
  </property>
  <property fmtid="{D5CDD505-2E9C-101B-9397-08002B2CF9AE}" pid="75" name="DateMeetingId">
    <vt:lpwstr>2658</vt:lpwstr>
  </property>
  <property fmtid="{D5CDD505-2E9C-101B-9397-08002B2CF9AE}" pid="76" name="MeetingScheduleId">
    <vt:lpwstr>2658</vt:lpwstr>
  </property>
  <property fmtid="{D5CDD505-2E9C-101B-9397-08002B2CF9AE}" pid="77" name="SpecialFlag">
    <vt:lpwstr>False</vt:lpwstr>
  </property>
  <property fmtid="{D5CDD505-2E9C-101B-9397-08002B2CF9AE}" pid="78" name="DivisionId">
    <vt:lpwstr>3</vt:lpwstr>
  </property>
  <property fmtid="{D5CDD505-2E9C-101B-9397-08002B2CF9AE}" pid="79" name="DivisionHeadName">
    <vt:lpwstr>Sharon Pope</vt:lpwstr>
  </property>
  <property fmtid="{D5CDD505-2E9C-101B-9397-08002B2CF9AE}" pid="80" name="DivisionName">
    <vt:lpwstr>Environmental Services</vt:lpwstr>
  </property>
  <property fmtid="{D5CDD505-2E9C-101B-9397-08002B2CF9AE}" pid="81" name="Date">
    <vt:lpwstr>06 July 2021</vt:lpwstr>
  </property>
  <property fmtid="{D5CDD505-2E9C-101B-9397-08002B2CF9AE}" pid="82" name="DateModified">
    <vt:lpwstr>23 July 2021</vt:lpwstr>
  </property>
  <property fmtid="{D5CDD505-2E9C-101B-9397-08002B2CF9AE}" pid="83" name="AgendaItemAbbreviation">
    <vt:lpwstr>SR</vt:lpwstr>
  </property>
  <property fmtid="{D5CDD505-2E9C-101B-9397-08002B2CF9AE}" pid="84" name="AgendaItemsID">
    <vt:lpwstr>1</vt:lpwstr>
  </property>
  <property fmtid="{D5CDD505-2E9C-101B-9397-08002B2CF9AE}" pid="85" name="AgendaItem">
    <vt:lpwstr>Standard Report</vt:lpwstr>
  </property>
  <property fmtid="{D5CDD505-2E9C-101B-9397-08002B2CF9AE}" pid="86" name="AgendaSectionsID">
    <vt:lpwstr>8</vt:lpwstr>
  </property>
  <property fmtid="{D5CDD505-2E9C-101B-9397-08002B2CF9AE}" pid="87" name="AgendaSection">
    <vt:lpwstr>Environmental Services</vt:lpwstr>
  </property>
  <property fmtid="{D5CDD505-2E9C-101B-9397-08002B2CF9AE}" pid="88" name="ActualAgendaSectionsId">
    <vt:lpwstr>8</vt:lpwstr>
  </property>
  <property fmtid="{D5CDD505-2E9C-101B-9397-08002B2CF9AE}" pid="89" name="ActualAgendaSection">
    <vt:lpwstr>Environmental Services</vt:lpwstr>
  </property>
  <property fmtid="{D5CDD505-2E9C-101B-9397-08002B2CF9AE}" pid="90" name="Year">
    <vt:lpwstr>2021</vt:lpwstr>
  </property>
  <property fmtid="{D5CDD505-2E9C-101B-9397-08002B2CF9AE}" pid="91" name="ReassignFileName">
    <vt:lpwstr>False</vt:lpwstr>
  </property>
  <property fmtid="{D5CDD505-2E9C-101B-9397-08002B2CF9AE}" pid="92" name="ItemNumberMaskIdentifier">
    <vt:lpwstr> </vt:lpwstr>
  </property>
  <property fmtid="{D5CDD505-2E9C-101B-9397-08002B2CF9AE}" pid="93" name="Subject">
    <vt:lpwstr>PLANNING PROPOSAL (PP018) TO REZONE THE FORMER FORESTRY SITE - 72-74 MAITLAND STREET, MUSWELLBROOK</vt:lpwstr>
  </property>
  <property fmtid="{D5CDD505-2E9C-101B-9397-08002B2CF9AE}" pid="94" name="SubjectWithSoftReturns">
    <vt:lpwstr>PLANNING PROPOSAL (PP018) TO REZONE THE FORMER FORESTRY SITE - 72-74 MAITLAND STREET, MUSWELLBROOK</vt:lpwstr>
  </property>
  <property fmtid="{D5CDD505-2E9C-101B-9397-08002B2CF9AE}" pid="95" name="FileNumber">
    <vt:lpwstr>1283783</vt:lpwstr>
  </property>
  <property fmtid="{D5CDD505-2E9C-101B-9397-08002B2CF9AE}" pid="96" name="EDRMSAlternateFolderIds">
    <vt:lpwstr> </vt:lpwstr>
  </property>
  <property fmtid="{D5CDD505-2E9C-101B-9397-08002B2CF9AE}" pid="97" name="EDRMSDestinationFolderId">
    <vt:lpwstr> </vt:lpwstr>
  </property>
  <property fmtid="{D5CDD505-2E9C-101B-9397-08002B2CF9AE}" pid="98" name="ReportNumber">
    <vt:lpwstr>10</vt:lpwstr>
  </property>
  <property fmtid="{D5CDD505-2E9C-101B-9397-08002B2CF9AE}" pid="99" name="ReportTo">
    <vt:lpwstr>General Manager</vt:lpwstr>
  </property>
  <property fmtid="{D5CDD505-2E9C-101B-9397-08002B2CF9AE}" pid="100" name="ReportFrom">
    <vt:lpwstr>Deputy General Manager</vt:lpwstr>
  </property>
  <property fmtid="{D5CDD505-2E9C-101B-9397-08002B2CF9AE}" pid="101" name="Supplementary">
    <vt:lpwstr>False</vt:lpwstr>
  </property>
  <property fmtid="{D5CDD505-2E9C-101B-9397-08002B2CF9AE}" pid="102" name="Title">
    <vt:lpwstr>General Manager - Tuesday, 27 July 2021</vt:lpwstr>
  </property>
  <property fmtid="{D5CDD505-2E9C-101B-9397-08002B2CF9AE}" pid="103" name="EDMSContainerID">
    <vt:lpwstr>\Workspace\InfoCouncil</vt:lpwstr>
  </property>
  <property fmtid="{D5CDD505-2E9C-101B-9397-08002B2CF9AE}" pid="104" name="Utility">
    <vt:lpwstr> </vt:lpwstr>
  </property>
  <property fmtid="{D5CDD505-2E9C-101B-9397-08002B2CF9AE}" pid="105" name="UtilityCheckbox">
    <vt:lpwstr>False</vt:lpwstr>
  </property>
  <property fmtid="{D5CDD505-2E9C-101B-9397-08002B2CF9AE}" pid="106" name="UtilityCheckbox2">
    <vt:lpwstr>False</vt:lpwstr>
  </property>
  <property fmtid="{D5CDD505-2E9C-101B-9397-08002B2CF9AE}" pid="107" name="Approved">
    <vt:lpwstr>False</vt:lpwstr>
  </property>
  <property fmtid="{D5CDD505-2E9C-101B-9397-08002B2CF9AE}" pid="108" name="FilePath">
    <vt:lpwstr>\\MSCSTORE20\INFOCOUNCIL\CHECKOUT\micheles</vt:lpwstr>
  </property>
  <property fmtid="{D5CDD505-2E9C-101B-9397-08002B2CF9AE}" pid="109" name="RegisterNumber">
    <vt:lpwstr>21</vt:lpwstr>
  </property>
  <property fmtid="{D5CDD505-2E9C-101B-9397-08002B2CF9AE}" pid="110" name="RefCommittee">
    <vt:lpwstr> </vt:lpwstr>
  </property>
  <property fmtid="{D5CDD505-2E9C-101B-9397-08002B2CF9AE}" pid="111" name="RefCommitteeId">
    <vt:lpwstr>0</vt:lpwstr>
  </property>
  <property fmtid="{D5CDD505-2E9C-101B-9397-08002B2CF9AE}" pid="112" name="RefDateMeeting">
    <vt:lpwstr> </vt:lpwstr>
  </property>
  <property fmtid="{D5CDD505-2E9C-101B-9397-08002B2CF9AE}" pid="113" name="RefCommitteeDateId">
    <vt:lpwstr>0</vt:lpwstr>
  </property>
  <property fmtid="{D5CDD505-2E9C-101B-9397-08002B2CF9AE}" pid="114" name="RefSpecialFlag">
    <vt:lpwstr>False</vt:lpwstr>
  </property>
  <property fmtid="{D5CDD505-2E9C-101B-9397-08002B2CF9AE}" pid="115" name="RefCommitteeMinutesDocument">
    <vt:lpwstr> </vt:lpwstr>
  </property>
  <property fmtid="{D5CDD505-2E9C-101B-9397-08002B2CF9AE}" pid="116" name="RefCommitteeMinutesEDMSNo">
    <vt:lpwstr> </vt:lpwstr>
  </property>
  <property fmtid="{D5CDD505-2E9C-101B-9397-08002B2CF9AE}" pid="117" name="ReferredFromCommitteeID">
    <vt:lpwstr>0</vt:lpwstr>
  </property>
  <property fmtid="{D5CDD505-2E9C-101B-9397-08002B2CF9AE}" pid="118" name="DeferredFromDate">
    <vt:lpwstr> </vt:lpwstr>
  </property>
  <property fmtid="{D5CDD505-2E9C-101B-9397-08002B2CF9AE}" pid="119" name="DeferredFromSpecialFlag">
    <vt:lpwstr>False</vt:lpwstr>
  </property>
  <property fmtid="{D5CDD505-2E9C-101B-9397-08002B2CF9AE}" pid="120" name="DeferredFromMeetingId">
    <vt:lpwstr>0</vt:lpwstr>
  </property>
  <property fmtid="{D5CDD505-2E9C-101B-9397-08002B2CF9AE}" pid="121" name="AttachmentsArray">
    <vt:lpwstr>Pacific Brook Christian School - Rezoning Requestý0ýýýýýTrueýFalseýFalseý1ý1284013ý0ýFalseý16304ýFalseýýýýTrueýTrueýTrueýFalseýý0ý1753-Jan-01 12:00:00</vt:lpwstr>
  </property>
  <property fmtid="{D5CDD505-2E9C-101B-9397-08002B2CF9AE}" pid="122" name="AttachmentCount">
    <vt:lpwstr>1</vt:lpwstr>
  </property>
  <property fmtid="{D5CDD505-2E9C-101B-9397-08002B2CF9AE}" pid="123" name="AttachmentsChanged">
    <vt:lpwstr>False</vt:lpwstr>
  </property>
  <property fmtid="{D5CDD505-2E9C-101B-9397-08002B2CF9AE}" pid="124" name="AttachmentPages">
    <vt:lpwstr>0</vt:lpwstr>
  </property>
  <property fmtid="{D5CDD505-2E9C-101B-9397-08002B2CF9AE}" pid="125" name="AttachmentConfidentialFlag">
    <vt:lpwstr>False</vt:lpwstr>
  </property>
  <property fmtid="{D5CDD505-2E9C-101B-9397-08002B2CF9AE}" pid="126" name="Purpose">
    <vt:lpwstr> </vt:lpwstr>
  </property>
  <property fmtid="{D5CDD505-2E9C-101B-9397-08002B2CF9AE}" pid="127" name="PurposeWithSoftReturns">
    <vt:lpwstr> </vt:lpwstr>
  </property>
  <property fmtid="{D5CDD505-2E9C-101B-9397-08002B2CF9AE}" pid="128" name="MasterProgramId">
    <vt:lpwstr>2</vt:lpwstr>
  </property>
  <property fmtid="{D5CDD505-2E9C-101B-9397-08002B2CF9AE}" pid="129" name="MasterProgramName">
    <vt:lpwstr>2017</vt:lpwstr>
  </property>
  <property fmtid="{D5CDD505-2E9C-101B-9397-08002B2CF9AE}" pid="130" name="ReportName">
    <vt:lpwstr>10.7 PLANNING PROPOSAL (PP018) TO REZONE THE FORMER FORESTRY SITE - 72-74 MAITLAND STREET, MUSWELLBROOK</vt:lpwstr>
  </property>
  <property fmtid="{D5CDD505-2E9C-101B-9397-08002B2CF9AE}" pid="131" name="DAApplicant">
    <vt:lpwstr> </vt:lpwstr>
  </property>
  <property fmtid="{D5CDD505-2E9C-101B-9397-08002B2CF9AE}" pid="132" name="DAOwner">
    <vt:lpwstr> </vt:lpwstr>
  </property>
  <property fmtid="{D5CDD505-2E9C-101B-9397-08002B2CF9AE}" pid="133" name="ForAction">
    <vt:lpwstr>True</vt:lpwstr>
  </property>
  <property fmtid="{D5CDD505-2E9C-101B-9397-08002B2CF9AE}" pid="134" name="ForActionCompletionDate">
    <vt:lpwstr>30 August 2021</vt:lpwstr>
  </property>
  <property fmtid="{D5CDD505-2E9C-101B-9397-08002B2CF9AE}" pid="135" name="MinutedForMayor">
    <vt:lpwstr>False</vt:lpwstr>
  </property>
  <property fmtid="{D5CDD505-2E9C-101B-9397-08002B2CF9AE}" pid="136" name="MinutedForName">
    <vt:lpwstr> </vt:lpwstr>
  </property>
  <property fmtid="{D5CDD505-2E9C-101B-9397-08002B2CF9AE}" pid="137" name="MinutedForTitle">
    <vt:lpwstr> </vt:lpwstr>
  </property>
  <property fmtid="{D5CDD505-2E9C-101B-9397-08002B2CF9AE}" pid="138" name="CouncilId">
    <vt:lpwstr>0</vt:lpwstr>
  </property>
  <property fmtid="{D5CDD505-2E9C-101B-9397-08002B2CF9AE}" pid="139" name="CouncilText">
    <vt:lpwstr> </vt:lpwstr>
  </property>
  <property fmtid="{D5CDD505-2E9C-101B-9397-08002B2CF9AE}" pid="140" name="RelatedReportId">
    <vt:lpwstr>0</vt:lpwstr>
  </property>
  <property fmtid="{D5CDD505-2E9C-101B-9397-08002B2CF9AE}" pid="141" name="DocumentTypeName">
    <vt:lpwstr>Report</vt:lpwstr>
  </property>
  <property fmtid="{D5CDD505-2E9C-101B-9397-08002B2CF9AE}" pid="142" name="TypistInitials">
    <vt:lpwstr>S.</vt:lpwstr>
  </property>
  <property fmtid="{D5CDD505-2E9C-101B-9397-08002B2CF9AE}" pid="143" name="RecommendedMeetingScheduleId">
    <vt:lpwstr>0</vt:lpwstr>
  </property>
  <property fmtid="{D5CDD505-2E9C-101B-9397-08002B2CF9AE}" pid="144" name="RecommendedMeetingDate">
    <vt:lpwstr> </vt:lpwstr>
  </property>
  <property fmtid="{D5CDD505-2E9C-101B-9397-08002B2CF9AE}" pid="145" name="RecommendedCommitteeId">
    <vt:lpwstr>0</vt:lpwstr>
  </property>
  <property fmtid="{D5CDD505-2E9C-101B-9397-08002B2CF9AE}" pid="146" name="RecommendedCommitteeName">
    <vt:lpwstr> </vt:lpwstr>
  </property>
  <property fmtid="{D5CDD505-2E9C-101B-9397-08002B2CF9AE}" pid="147" name="PlanningApplicationDocument">
    <vt:lpwstr> </vt:lpwstr>
  </property>
  <property fmtid="{D5CDD505-2E9C-101B-9397-08002B2CF9AE}" pid="148" name="RecommendationDisabled">
    <vt:lpwstr>False</vt:lpwstr>
  </property>
  <property fmtid="{D5CDD505-2E9C-101B-9397-08002B2CF9AE}" pid="149" name="TemplatesPath">
    <vt:lpwstr>\\mscstore20\InfoCouncil\Templates</vt:lpwstr>
  </property>
  <property fmtid="{D5CDD505-2E9C-101B-9397-08002B2CF9AE}" pid="150" name="DefaultFont">
    <vt:lpwstr>Arial</vt:lpwstr>
  </property>
  <property fmtid="{D5CDD505-2E9C-101B-9397-08002B2CF9AE}" pid="151" name="ProtectedAgendaSections">
    <vt:lpwstr>1</vt:lpwstr>
  </property>
  <property fmtid="{D5CDD505-2E9C-101B-9397-08002B2CF9AE}" pid="152" name="AgendaHasAttachments">
    <vt:lpwstr>True</vt:lpwstr>
  </property>
  <property fmtid="{D5CDD505-2E9C-101B-9397-08002B2CF9AE}" pid="153" name="AgendaHasSigBlock">
    <vt:lpwstr>False</vt:lpwstr>
  </property>
  <property fmtid="{D5CDD505-2E9C-101B-9397-08002B2CF9AE}" pid="154" name="RecommendationAgendaSectionNo">
    <vt:lpwstr>3</vt:lpwstr>
  </property>
  <property fmtid="{D5CDD505-2E9C-101B-9397-08002B2CF9AE}" pid="155" name="SummaryAgendaSectionNo">
    <vt:lpwstr>2</vt:lpwstr>
  </property>
  <property fmtid="{D5CDD505-2E9C-101B-9397-08002B2CF9AE}" pid="156" name="ReferenceCommitteeRequired">
    <vt:lpwstr>False</vt:lpwstr>
  </property>
  <property fmtid="{D5CDD505-2E9C-101B-9397-08002B2CF9AE}" pid="157" name="SignificanceText">
    <vt:lpwstr> </vt:lpwstr>
  </property>
  <property fmtid="{D5CDD505-2E9C-101B-9397-08002B2CF9AE}" pid="158" name="SummarySection">
    <vt:lpwstr>2</vt:lpwstr>
  </property>
  <property fmtid="{D5CDD505-2E9C-101B-9397-08002B2CF9AE}" pid="159" name="OrigSectionCount">
    <vt:lpwstr>1</vt:lpwstr>
  </property>
  <property fmtid="{D5CDD505-2E9C-101B-9397-08002B2CF9AE}" pid="160" name="OrigRecommendationLength">
    <vt:lpwstr>0</vt:lpwstr>
  </property>
  <property fmtid="{D5CDD505-2E9C-101B-9397-08002B2CF9AE}" pid="161" name="DVCOUNCILLORS">
    <vt:lpwstr>Councillor Sharon Pope</vt:lpwstr>
  </property>
  <property fmtid="{D5CDD505-2E9C-101B-9397-08002B2CF9AE}" pid="162" name="ForceRevision">
    <vt:lpwstr>False</vt:lpwstr>
  </property>
  <property fmtid="{D5CDD505-2E9C-101B-9397-08002B2CF9AE}" pid="163" name="EDRMSContainerTitle">
    <vt:lpwstr>Ordinary Council Report PLANNING PROPOSAL (PP018) TO REZONE THE FORMER FORESTRY SITE - 72-74 MAITLAND STREET, MUSWELLBROOK 27 July 2021</vt:lpwstr>
  </property>
  <property fmtid="{D5CDD505-2E9C-101B-9397-08002B2CF9AE}" pid="164" name="EDRMSDestinationFolderTitle">
    <vt:lpwstr> </vt:lpwstr>
  </property>
  <property fmtid="{D5CDD505-2E9C-101B-9397-08002B2CF9AE}" pid="165" name="UpdateItemNo">
    <vt:lpwstr>False</vt:lpwstr>
  </property>
  <property fmtid="{D5CDD505-2E9C-101B-9397-08002B2CF9AE}" pid="166" name="LastSecurityLogins">
    <vt:lpwstr> </vt:lpwstr>
  </property>
  <property fmtid="{D5CDD505-2E9C-101B-9397-08002B2CF9AE}" pid="167" name="RecordIdAlternate">
    <vt:lpwstr>1283783</vt:lpwstr>
  </property>
  <property fmtid="{D5CDD505-2E9C-101B-9397-08002B2CF9AE}" pid="168" name="SortOrder">
    <vt:lpwstr>70</vt:lpwstr>
  </property>
  <property fmtid="{D5CDD505-2E9C-101B-9397-08002B2CF9AE}" pid="169" name="OrderNumber">
    <vt:lpwstr>7</vt:lpwstr>
  </property>
  <property fmtid="{D5CDD505-2E9C-101B-9397-08002B2CF9AE}" pid="170" name="ItemNumber">
    <vt:lpwstr>7</vt:lpwstr>
  </property>
  <property fmtid="{D5CDD505-2E9C-101B-9397-08002B2CF9AE}" pid="171" name="AgendaItemDocument">
    <vt:lpwstr> </vt:lpwstr>
  </property>
</Properties>
</file>